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B3D" w:rsidRPr="00C32B3D" w:rsidRDefault="00C32B3D" w:rsidP="00C32B3D">
      <w:pPr>
        <w:shd w:val="clear" w:color="auto" w:fill="FFFFFF"/>
        <w:spacing w:line="319" w:lineRule="exact"/>
        <w:jc w:val="center"/>
        <w:rPr>
          <w:sz w:val="28"/>
          <w:szCs w:val="28"/>
          <w:lang w:val="ru-RU"/>
        </w:rPr>
      </w:pPr>
      <w:r w:rsidRPr="00C32B3D">
        <w:rPr>
          <w:b/>
          <w:bCs/>
          <w:color w:val="323232"/>
          <w:spacing w:val="-11"/>
          <w:sz w:val="28"/>
          <w:szCs w:val="28"/>
          <w:lang w:val="ru-RU"/>
        </w:rPr>
        <w:t>Российская Федерация</w:t>
      </w:r>
    </w:p>
    <w:p w:rsidR="00C32B3D" w:rsidRPr="00C32B3D" w:rsidRDefault="00C32B3D" w:rsidP="00C32B3D">
      <w:pPr>
        <w:shd w:val="clear" w:color="auto" w:fill="FFFFFF"/>
        <w:spacing w:line="319" w:lineRule="exact"/>
        <w:ind w:right="1526"/>
        <w:rPr>
          <w:b/>
          <w:bCs/>
          <w:color w:val="323232"/>
          <w:spacing w:val="-11"/>
          <w:sz w:val="28"/>
          <w:szCs w:val="28"/>
          <w:lang w:val="ru-RU"/>
        </w:rPr>
      </w:pPr>
      <w:r w:rsidRPr="00C32B3D">
        <w:rPr>
          <w:b/>
          <w:bCs/>
          <w:color w:val="323232"/>
          <w:spacing w:val="-11"/>
          <w:sz w:val="28"/>
          <w:szCs w:val="28"/>
          <w:lang w:val="ru-RU"/>
        </w:rPr>
        <w:t xml:space="preserve">                                                         Иркутская  область </w:t>
      </w:r>
    </w:p>
    <w:p w:rsidR="00C32B3D" w:rsidRPr="00C32B3D" w:rsidRDefault="00C32B3D" w:rsidP="00C32B3D">
      <w:pPr>
        <w:shd w:val="clear" w:color="auto" w:fill="FFFFFF"/>
        <w:spacing w:line="319" w:lineRule="exact"/>
        <w:ind w:right="1526"/>
        <w:rPr>
          <w:sz w:val="28"/>
          <w:szCs w:val="28"/>
          <w:lang w:val="ru-RU"/>
        </w:rPr>
      </w:pPr>
      <w:proofErr w:type="spellStart"/>
      <w:r w:rsidRPr="00C32B3D">
        <w:rPr>
          <w:b/>
          <w:bCs/>
          <w:color w:val="323232"/>
          <w:spacing w:val="-12"/>
          <w:sz w:val="28"/>
          <w:szCs w:val="28"/>
          <w:lang w:val="ru-RU"/>
        </w:rPr>
        <w:t>Усольское</w:t>
      </w:r>
      <w:proofErr w:type="spellEnd"/>
      <w:r w:rsidRPr="00C32B3D">
        <w:rPr>
          <w:b/>
          <w:bCs/>
          <w:color w:val="323232"/>
          <w:spacing w:val="-12"/>
          <w:sz w:val="28"/>
          <w:szCs w:val="28"/>
          <w:lang w:val="ru-RU"/>
        </w:rPr>
        <w:t xml:space="preserve"> районное муниципальное образование</w:t>
      </w:r>
    </w:p>
    <w:p w:rsidR="00C32B3D" w:rsidRPr="00C32B3D" w:rsidRDefault="00C32B3D" w:rsidP="00C32B3D">
      <w:pPr>
        <w:shd w:val="clear" w:color="auto" w:fill="FFFFFF"/>
        <w:spacing w:line="319" w:lineRule="exact"/>
        <w:jc w:val="center"/>
        <w:rPr>
          <w:sz w:val="28"/>
          <w:szCs w:val="28"/>
          <w:lang w:val="ru-RU"/>
        </w:rPr>
      </w:pPr>
      <w:r w:rsidRPr="00C32B3D">
        <w:rPr>
          <w:b/>
          <w:bCs/>
          <w:color w:val="323232"/>
          <w:spacing w:val="49"/>
          <w:sz w:val="28"/>
          <w:szCs w:val="28"/>
          <w:lang w:val="ru-RU"/>
        </w:rPr>
        <w:t xml:space="preserve">      АДМИНИСТРАЦИЯ</w:t>
      </w:r>
    </w:p>
    <w:p w:rsidR="00C32B3D" w:rsidRPr="00C32B3D" w:rsidRDefault="00C32B3D" w:rsidP="00C32B3D">
      <w:pPr>
        <w:shd w:val="clear" w:color="auto" w:fill="FFFFFF"/>
        <w:spacing w:line="319" w:lineRule="exact"/>
        <w:ind w:left="240"/>
        <w:jc w:val="center"/>
        <w:rPr>
          <w:sz w:val="28"/>
          <w:szCs w:val="28"/>
          <w:lang w:val="ru-RU"/>
        </w:rPr>
      </w:pPr>
      <w:r w:rsidRPr="00C32B3D">
        <w:rPr>
          <w:b/>
          <w:bCs/>
          <w:color w:val="323232"/>
          <w:spacing w:val="-10"/>
          <w:sz w:val="28"/>
          <w:szCs w:val="28"/>
          <w:lang w:val="ru-RU"/>
        </w:rPr>
        <w:t>Сельского поселения</w:t>
      </w:r>
    </w:p>
    <w:p w:rsidR="00C32B3D" w:rsidRPr="00C32B3D" w:rsidRDefault="00C32B3D" w:rsidP="00C32B3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  <w:lang w:val="ru-RU"/>
        </w:rPr>
      </w:pPr>
      <w:r w:rsidRPr="00C32B3D">
        <w:rPr>
          <w:b/>
          <w:bCs/>
          <w:color w:val="323232"/>
          <w:spacing w:val="-11"/>
          <w:sz w:val="28"/>
          <w:szCs w:val="28"/>
          <w:lang w:val="ru-RU"/>
        </w:rPr>
        <w:t>Новомальтинского муниципального образования</w:t>
      </w:r>
    </w:p>
    <w:p w:rsidR="00C32B3D" w:rsidRPr="00C32B3D" w:rsidRDefault="00C32B3D" w:rsidP="00C32B3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  <w:lang w:val="ru-RU"/>
        </w:rPr>
      </w:pPr>
    </w:p>
    <w:p w:rsidR="00C32B3D" w:rsidRPr="00C32B3D" w:rsidRDefault="00C32B3D" w:rsidP="00C32B3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  <w:lang w:val="ru-RU"/>
        </w:rPr>
      </w:pPr>
      <w:r w:rsidRPr="00C32B3D">
        <w:rPr>
          <w:b/>
          <w:bCs/>
          <w:color w:val="323232"/>
          <w:spacing w:val="49"/>
          <w:sz w:val="28"/>
          <w:szCs w:val="28"/>
          <w:lang w:val="ru-RU"/>
        </w:rPr>
        <w:t xml:space="preserve">ПОСТАНОВЛЕНИЕ </w:t>
      </w:r>
    </w:p>
    <w:p w:rsidR="00C32B3D" w:rsidRPr="00C32B3D" w:rsidRDefault="00C32B3D" w:rsidP="00C32B3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  <w:lang w:val="ru-RU"/>
        </w:rPr>
      </w:pPr>
      <w:r w:rsidRPr="00C32B3D">
        <w:rPr>
          <w:color w:val="323232"/>
          <w:spacing w:val="-19"/>
          <w:sz w:val="28"/>
          <w:szCs w:val="28"/>
          <w:lang w:val="ru-RU"/>
        </w:rPr>
        <w:t>От</w:t>
      </w:r>
      <w:r w:rsidR="0049695A">
        <w:rPr>
          <w:color w:val="323232"/>
          <w:spacing w:val="-19"/>
          <w:sz w:val="28"/>
          <w:szCs w:val="28"/>
          <w:lang w:val="ru-RU"/>
        </w:rPr>
        <w:t xml:space="preserve"> 27.02.</w:t>
      </w:r>
      <w:r>
        <w:rPr>
          <w:color w:val="323232"/>
          <w:spacing w:val="-19"/>
          <w:sz w:val="28"/>
          <w:szCs w:val="28"/>
          <w:lang w:val="ru-RU"/>
        </w:rPr>
        <w:t>2018</w:t>
      </w:r>
      <w:r w:rsidRPr="00C32B3D">
        <w:rPr>
          <w:color w:val="323232"/>
          <w:spacing w:val="-19"/>
          <w:sz w:val="28"/>
          <w:szCs w:val="28"/>
          <w:lang w:val="ru-RU"/>
        </w:rPr>
        <w:t xml:space="preserve">г.                                                    </w:t>
      </w:r>
      <w:r w:rsidRPr="00C32B3D">
        <w:rPr>
          <w:color w:val="323232"/>
          <w:sz w:val="28"/>
          <w:szCs w:val="28"/>
          <w:lang w:val="ru-RU"/>
        </w:rPr>
        <w:tab/>
        <w:t xml:space="preserve">                   № </w:t>
      </w:r>
      <w:r w:rsidR="00E51192">
        <w:rPr>
          <w:color w:val="323232"/>
          <w:sz w:val="28"/>
          <w:szCs w:val="28"/>
          <w:lang w:val="ru-RU"/>
        </w:rPr>
        <w:t>37</w:t>
      </w:r>
      <w:bookmarkStart w:id="0" w:name="_GoBack"/>
      <w:bookmarkEnd w:id="0"/>
    </w:p>
    <w:p w:rsidR="00C32B3D" w:rsidRPr="00C32B3D" w:rsidRDefault="00C32B3D" w:rsidP="00C32B3D">
      <w:pPr>
        <w:shd w:val="clear" w:color="auto" w:fill="FFFFFF"/>
        <w:ind w:left="4006"/>
        <w:rPr>
          <w:color w:val="323232"/>
          <w:spacing w:val="-10"/>
          <w:sz w:val="28"/>
          <w:szCs w:val="28"/>
          <w:lang w:val="ru-RU"/>
        </w:rPr>
      </w:pPr>
      <w:r w:rsidRPr="00C32B3D">
        <w:rPr>
          <w:color w:val="323232"/>
          <w:spacing w:val="-10"/>
          <w:sz w:val="28"/>
          <w:szCs w:val="28"/>
          <w:lang w:val="ru-RU"/>
        </w:rPr>
        <w:t xml:space="preserve">п. </w:t>
      </w:r>
      <w:r w:rsidRPr="00C32B3D">
        <w:rPr>
          <w:spacing w:val="-4"/>
          <w:sz w:val="28"/>
          <w:szCs w:val="28"/>
          <w:lang w:val="ru-RU"/>
        </w:rPr>
        <w:t>Новомальтинск</w:t>
      </w:r>
    </w:p>
    <w:p w:rsidR="002C742A" w:rsidRDefault="002C742A" w:rsidP="002C742A">
      <w:pPr>
        <w:widowControl w:val="0"/>
        <w:autoSpaceDE w:val="0"/>
        <w:autoSpaceDN w:val="0"/>
        <w:adjustRightInd w:val="0"/>
        <w:jc w:val="center"/>
        <w:rPr>
          <w:sz w:val="28"/>
          <w:lang w:val="ru-RU"/>
        </w:rPr>
      </w:pPr>
    </w:p>
    <w:p w:rsidR="002C742A" w:rsidRDefault="002C742A" w:rsidP="002C742A">
      <w:pPr>
        <w:ind w:right="-1"/>
        <w:jc w:val="center"/>
        <w:rPr>
          <w:b/>
          <w:sz w:val="28"/>
          <w:szCs w:val="28"/>
          <w:lang w:val="ru-RU"/>
        </w:rPr>
      </w:pPr>
      <w:r w:rsidRPr="009E7601">
        <w:rPr>
          <w:b/>
          <w:sz w:val="28"/>
          <w:szCs w:val="28"/>
          <w:lang w:val="ru-RU"/>
        </w:rPr>
        <w:t xml:space="preserve">Об утверждении </w:t>
      </w:r>
      <w:r>
        <w:rPr>
          <w:b/>
          <w:sz w:val="28"/>
          <w:szCs w:val="28"/>
          <w:lang w:val="ru-RU"/>
        </w:rPr>
        <w:t>П</w:t>
      </w:r>
      <w:r w:rsidRPr="009E7601">
        <w:rPr>
          <w:b/>
          <w:sz w:val="28"/>
          <w:szCs w:val="28"/>
          <w:lang w:val="ru-RU"/>
        </w:rPr>
        <w:t xml:space="preserve">оложения об адресном реестре   сельского поселения Новомальтинского муниципального образования и о порядке присвоения, изменения, аннулировании и регистрации адресов </w:t>
      </w:r>
    </w:p>
    <w:p w:rsidR="002C742A" w:rsidRPr="009E7601" w:rsidRDefault="002C742A" w:rsidP="002C742A">
      <w:pPr>
        <w:ind w:right="-1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</w:t>
      </w:r>
      <w:r w:rsidRPr="009E7601">
        <w:rPr>
          <w:b/>
          <w:sz w:val="28"/>
          <w:szCs w:val="28"/>
          <w:lang w:val="ru-RU"/>
        </w:rPr>
        <w:t>бъектов адресации</w:t>
      </w:r>
    </w:p>
    <w:p w:rsidR="002C742A" w:rsidRDefault="002C742A" w:rsidP="002C742A">
      <w:pPr>
        <w:jc w:val="both"/>
        <w:rPr>
          <w:sz w:val="28"/>
          <w:szCs w:val="28"/>
          <w:lang w:val="ru-RU" w:eastAsia="ru-RU"/>
        </w:rPr>
      </w:pPr>
    </w:p>
    <w:p w:rsidR="00C32B3D" w:rsidRPr="00C32B3D" w:rsidRDefault="002C742A" w:rsidP="00C32B3D">
      <w:pPr>
        <w:shd w:val="clear" w:color="auto" w:fill="FFFFFF"/>
        <w:spacing w:line="319" w:lineRule="exact"/>
        <w:ind w:firstLine="708"/>
        <w:jc w:val="both"/>
        <w:rPr>
          <w:sz w:val="28"/>
          <w:szCs w:val="28"/>
          <w:lang w:val="ru-RU"/>
        </w:rPr>
      </w:pPr>
      <w:proofErr w:type="gramStart"/>
      <w:r w:rsidRPr="009E4C3F">
        <w:rPr>
          <w:sz w:val="28"/>
          <w:szCs w:val="28"/>
          <w:lang w:val="ru-RU"/>
        </w:rPr>
        <w:t xml:space="preserve">В соответствии со </w:t>
      </w:r>
      <w:r w:rsidRPr="00C32B3D">
        <w:rPr>
          <w:sz w:val="28"/>
          <w:szCs w:val="28"/>
          <w:lang w:val="ru-RU"/>
        </w:rPr>
        <w:t>ст. 15 Федерального</w:t>
      </w:r>
      <w:r w:rsidRPr="009E4C3F">
        <w:rPr>
          <w:sz w:val="28"/>
          <w:szCs w:val="28"/>
          <w:lang w:val="ru-RU"/>
        </w:rPr>
        <w:t xml:space="preserve"> закона 131-ФЗ "Об общих принципах организации местного самоуправления в Российской Федерации",  законом Российской Федерации от 28 декабря 2013 г. </w:t>
      </w:r>
      <w:r w:rsidRPr="009E4C3F">
        <w:rPr>
          <w:sz w:val="28"/>
          <w:szCs w:val="28"/>
        </w:rPr>
        <w:t>N</w:t>
      </w:r>
      <w:r w:rsidRPr="009E4C3F">
        <w:rPr>
          <w:sz w:val="28"/>
          <w:szCs w:val="28"/>
          <w:lang w:val="ru-RU"/>
        </w:rPr>
        <w:t xml:space="preserve">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постановлением Правительства Российской Федерации от 19 ноября 2014 г. </w:t>
      </w:r>
      <w:r w:rsidRPr="009E4C3F">
        <w:rPr>
          <w:sz w:val="28"/>
          <w:szCs w:val="28"/>
        </w:rPr>
        <w:t>N</w:t>
      </w:r>
      <w:r w:rsidRPr="009E4C3F">
        <w:rPr>
          <w:sz w:val="28"/>
          <w:szCs w:val="28"/>
          <w:lang w:val="ru-RU"/>
        </w:rPr>
        <w:t xml:space="preserve"> 1221 "Обутверждении</w:t>
      </w:r>
      <w:proofErr w:type="gramEnd"/>
      <w:r w:rsidRPr="009E4C3F">
        <w:rPr>
          <w:sz w:val="28"/>
          <w:szCs w:val="28"/>
          <w:lang w:val="ru-RU"/>
        </w:rPr>
        <w:t xml:space="preserve"> Правил присвоения, изменения и аннулирования адресов"</w:t>
      </w:r>
      <w:proofErr w:type="gramStart"/>
      <w:r w:rsidR="00C32B3D">
        <w:rPr>
          <w:sz w:val="28"/>
          <w:szCs w:val="28"/>
          <w:lang w:val="ru-RU"/>
        </w:rPr>
        <w:t>,</w:t>
      </w:r>
      <w:r w:rsidR="00C32B3D" w:rsidRPr="00C32B3D">
        <w:rPr>
          <w:sz w:val="28"/>
          <w:szCs w:val="28"/>
          <w:lang w:val="ru-RU"/>
        </w:rPr>
        <w:t>р</w:t>
      </w:r>
      <w:proofErr w:type="gramEnd"/>
      <w:r w:rsidR="00C32B3D" w:rsidRPr="00C32B3D">
        <w:rPr>
          <w:sz w:val="28"/>
          <w:szCs w:val="28"/>
          <w:lang w:val="ru-RU"/>
        </w:rPr>
        <w:t>уководствуясь  ст.46,54</w:t>
      </w:r>
      <w:r w:rsidR="00C32B3D">
        <w:rPr>
          <w:sz w:val="28"/>
          <w:szCs w:val="28"/>
          <w:lang w:val="ru-RU"/>
        </w:rPr>
        <w:t>,55</w:t>
      </w:r>
      <w:r w:rsidR="00C32B3D" w:rsidRPr="00C32B3D">
        <w:rPr>
          <w:sz w:val="28"/>
          <w:szCs w:val="28"/>
          <w:lang w:val="ru-RU"/>
        </w:rPr>
        <w:t xml:space="preserve">  Устава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C32B3D" w:rsidRPr="00EE3653" w:rsidRDefault="00C32B3D" w:rsidP="00C32B3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3653"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:rsidR="00C32B3D" w:rsidRDefault="002C742A" w:rsidP="00C32B3D">
      <w:pPr>
        <w:ind w:firstLine="708"/>
        <w:jc w:val="both"/>
        <w:rPr>
          <w:sz w:val="28"/>
          <w:szCs w:val="28"/>
          <w:lang w:val="ru-RU"/>
        </w:rPr>
      </w:pPr>
      <w:r w:rsidRPr="00C32B3D">
        <w:rPr>
          <w:sz w:val="28"/>
          <w:szCs w:val="28"/>
          <w:lang w:val="ru-RU"/>
        </w:rPr>
        <w:t xml:space="preserve">1. Утвердить положение об адресном реестре сельского поселения Новомальтинского муниципального образования и о порядке присвоения, изменения, аннулирования и регистрации адресов объектов адресации, согласно приложению </w:t>
      </w:r>
      <w:r>
        <w:rPr>
          <w:sz w:val="28"/>
          <w:szCs w:val="28"/>
        </w:rPr>
        <w:t>№ 1</w:t>
      </w:r>
    </w:p>
    <w:p w:rsidR="002C742A" w:rsidRPr="00C32B3D" w:rsidRDefault="00C32B3D" w:rsidP="00C32B3D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2.Утвердить форму адресного реестра для населенных пунктов, расположенных на территории сельского поселения Новомальтинского муниципального образования </w:t>
      </w:r>
      <w:proofErr w:type="gramStart"/>
      <w:r>
        <w:rPr>
          <w:sz w:val="28"/>
          <w:szCs w:val="28"/>
          <w:lang w:val="ru-RU"/>
        </w:rPr>
        <w:t>согласно приложения</w:t>
      </w:r>
      <w:proofErr w:type="gramEnd"/>
      <w:r>
        <w:rPr>
          <w:sz w:val="28"/>
          <w:szCs w:val="28"/>
          <w:lang w:val="ru-RU"/>
        </w:rPr>
        <w:t xml:space="preserve"> 2 к настоящему постановлению</w:t>
      </w:r>
      <w:r w:rsidR="002C742A" w:rsidRPr="00C32B3D">
        <w:rPr>
          <w:sz w:val="28"/>
          <w:szCs w:val="28"/>
          <w:lang w:val="ru-RU"/>
        </w:rPr>
        <w:t>.</w:t>
      </w:r>
    </w:p>
    <w:p w:rsidR="002C742A" w:rsidRPr="009E4C3F" w:rsidRDefault="00C32B3D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C742A" w:rsidRPr="009E4C3F">
        <w:rPr>
          <w:rFonts w:ascii="Times New Roman" w:hAnsi="Times New Roman" w:cs="Times New Roman"/>
          <w:sz w:val="28"/>
          <w:szCs w:val="28"/>
        </w:rPr>
        <w:t xml:space="preserve">. Ведение адресного реестра </w:t>
      </w:r>
      <w:r w:rsidR="002C742A" w:rsidRPr="00C32B3D">
        <w:rPr>
          <w:rFonts w:ascii="Times New Roman" w:hAnsi="Times New Roman" w:cs="Times New Roman"/>
          <w:sz w:val="28"/>
          <w:szCs w:val="28"/>
        </w:rPr>
        <w:t xml:space="preserve">возложить на специалиста администрации </w:t>
      </w:r>
      <w:r w:rsidRPr="00C32B3D">
        <w:rPr>
          <w:rFonts w:ascii="Times New Roman" w:hAnsi="Times New Roman" w:cs="Times New Roman"/>
          <w:sz w:val="28"/>
          <w:szCs w:val="28"/>
        </w:rPr>
        <w:t xml:space="preserve">(инспектор) </w:t>
      </w:r>
      <w:r w:rsidR="002C742A" w:rsidRPr="00C32B3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C32B3D" w:rsidRPr="00C32B3D" w:rsidRDefault="00C32B3D" w:rsidP="00C32B3D">
      <w:pPr>
        <w:ind w:firstLine="540"/>
        <w:jc w:val="both"/>
        <w:rPr>
          <w:bCs/>
          <w:color w:val="000000"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>4.</w:t>
      </w:r>
      <w:r w:rsidR="0049695A">
        <w:rPr>
          <w:sz w:val="28"/>
          <w:szCs w:val="28"/>
          <w:lang w:val="ru-RU"/>
        </w:rPr>
        <w:t>Ведущему специалисту по организационной работе н</w:t>
      </w:r>
      <w:r w:rsidRPr="00C32B3D">
        <w:rPr>
          <w:bCs/>
          <w:color w:val="000000"/>
          <w:sz w:val="28"/>
          <w:szCs w:val="28"/>
          <w:lang w:val="ru-RU" w:eastAsia="ru-RU"/>
        </w:rPr>
        <w:t>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</w:t>
      </w:r>
    </w:p>
    <w:p w:rsidR="0049695A" w:rsidRDefault="0049695A" w:rsidP="00C32B3D">
      <w:pPr>
        <w:ind w:firstLine="708"/>
        <w:jc w:val="both"/>
        <w:rPr>
          <w:bCs/>
          <w:color w:val="000000"/>
          <w:sz w:val="28"/>
          <w:szCs w:val="28"/>
          <w:lang w:val="ru-RU" w:eastAsia="ru-RU"/>
        </w:rPr>
      </w:pPr>
    </w:p>
    <w:p w:rsidR="0049695A" w:rsidRDefault="0049695A" w:rsidP="00C32B3D">
      <w:pPr>
        <w:ind w:firstLine="708"/>
        <w:jc w:val="both"/>
        <w:rPr>
          <w:bCs/>
          <w:color w:val="000000"/>
          <w:sz w:val="28"/>
          <w:szCs w:val="28"/>
          <w:lang w:val="ru-RU" w:eastAsia="ru-RU"/>
        </w:rPr>
      </w:pPr>
    </w:p>
    <w:p w:rsidR="0049695A" w:rsidRDefault="0049695A" w:rsidP="00C32B3D">
      <w:pPr>
        <w:ind w:firstLine="708"/>
        <w:jc w:val="both"/>
        <w:rPr>
          <w:bCs/>
          <w:color w:val="000000"/>
          <w:sz w:val="28"/>
          <w:szCs w:val="28"/>
          <w:lang w:val="ru-RU" w:eastAsia="ru-RU"/>
        </w:rPr>
      </w:pPr>
    </w:p>
    <w:p w:rsidR="0049695A" w:rsidRDefault="0049695A" w:rsidP="00C32B3D">
      <w:pPr>
        <w:ind w:firstLine="708"/>
        <w:jc w:val="both"/>
        <w:rPr>
          <w:bCs/>
          <w:color w:val="000000"/>
          <w:sz w:val="28"/>
          <w:szCs w:val="28"/>
          <w:lang w:val="ru-RU" w:eastAsia="ru-RU"/>
        </w:rPr>
      </w:pPr>
    </w:p>
    <w:p w:rsidR="00C32B3D" w:rsidRPr="00C32B3D" w:rsidRDefault="00C32B3D" w:rsidP="00C32B3D">
      <w:pPr>
        <w:ind w:firstLine="708"/>
        <w:jc w:val="both"/>
        <w:rPr>
          <w:sz w:val="28"/>
          <w:szCs w:val="28"/>
          <w:lang w:val="ru-RU"/>
        </w:rPr>
      </w:pPr>
      <w:r w:rsidRPr="00C32B3D">
        <w:rPr>
          <w:bCs/>
          <w:color w:val="000000"/>
          <w:sz w:val="28"/>
          <w:szCs w:val="28"/>
          <w:lang w:val="ru-RU" w:eastAsia="ru-RU"/>
        </w:rPr>
        <w:lastRenderedPageBreak/>
        <w:t>5.</w:t>
      </w:r>
      <w:r w:rsidRPr="00C32B3D">
        <w:rPr>
          <w:sz w:val="28"/>
          <w:szCs w:val="28"/>
          <w:lang w:val="ru-RU"/>
        </w:rPr>
        <w:t>Настоящее постановление вступает в силу со дня его официального опубликования.</w:t>
      </w:r>
    </w:p>
    <w:p w:rsidR="002C742A" w:rsidRDefault="002C742A" w:rsidP="002C742A">
      <w:pPr>
        <w:jc w:val="both"/>
        <w:rPr>
          <w:sz w:val="26"/>
          <w:szCs w:val="26"/>
          <w:lang w:val="ru-RU"/>
        </w:rPr>
      </w:pPr>
    </w:p>
    <w:p w:rsidR="002C742A" w:rsidRDefault="002C742A" w:rsidP="002C742A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</w:t>
      </w:r>
      <w:r w:rsidRPr="00126F0A">
        <w:rPr>
          <w:sz w:val="28"/>
          <w:szCs w:val="28"/>
          <w:lang w:val="ru-RU"/>
        </w:rPr>
        <w:t>сельского поселения</w:t>
      </w:r>
    </w:p>
    <w:p w:rsidR="002C742A" w:rsidRDefault="002C742A" w:rsidP="002C742A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Новомальтинского</w:t>
      </w:r>
    </w:p>
    <w:p w:rsidR="002C742A" w:rsidRDefault="002C742A" w:rsidP="002C742A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образования                                                   О.О.Попов</w:t>
      </w: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49695A" w:rsidRDefault="0049695A" w:rsidP="002C742A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2C742A" w:rsidRPr="00326A15" w:rsidRDefault="002C742A" w:rsidP="002C742A">
      <w:pPr>
        <w:shd w:val="clear" w:color="auto" w:fill="FFFFFF"/>
        <w:suppressAutoHyphens/>
        <w:ind w:left="4956" w:right="44"/>
        <w:rPr>
          <w:sz w:val="28"/>
          <w:szCs w:val="28"/>
          <w:lang w:val="ru-RU" w:eastAsia="ru-RU"/>
        </w:rPr>
      </w:pPr>
      <w:r w:rsidRPr="00326A15">
        <w:rPr>
          <w:bCs/>
          <w:color w:val="000000"/>
          <w:spacing w:val="-3"/>
          <w:sz w:val="28"/>
          <w:szCs w:val="28"/>
          <w:lang w:val="ru-RU" w:eastAsia="ru-RU"/>
        </w:rPr>
        <w:lastRenderedPageBreak/>
        <w:t>Приложение №1</w:t>
      </w:r>
    </w:p>
    <w:p w:rsidR="002C742A" w:rsidRDefault="0049695A" w:rsidP="002C742A">
      <w:pPr>
        <w:shd w:val="clear" w:color="auto" w:fill="FFFFFF"/>
        <w:suppressAutoHyphens/>
        <w:ind w:left="4956" w:right="44"/>
        <w:rPr>
          <w:sz w:val="28"/>
          <w:szCs w:val="28"/>
          <w:lang w:val="ru-RU" w:eastAsia="ru-RU"/>
        </w:rPr>
      </w:pPr>
      <w:r>
        <w:rPr>
          <w:bCs/>
          <w:color w:val="000000"/>
          <w:spacing w:val="-3"/>
          <w:sz w:val="28"/>
          <w:szCs w:val="28"/>
          <w:lang w:val="ru-RU" w:eastAsia="ru-RU"/>
        </w:rPr>
        <w:t>к постановлению</w:t>
      </w:r>
    </w:p>
    <w:p w:rsidR="002C742A" w:rsidRDefault="002C742A" w:rsidP="002C742A">
      <w:pPr>
        <w:shd w:val="clear" w:color="auto" w:fill="FFFFFF"/>
        <w:suppressAutoHyphens/>
        <w:ind w:left="4956" w:right="44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сельского поселения </w:t>
      </w:r>
    </w:p>
    <w:p w:rsidR="002C742A" w:rsidRDefault="002C742A" w:rsidP="002C742A">
      <w:pPr>
        <w:shd w:val="clear" w:color="auto" w:fill="FFFFFF"/>
        <w:suppressAutoHyphens/>
        <w:ind w:left="4956" w:right="44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Новомальтинского </w:t>
      </w:r>
    </w:p>
    <w:p w:rsidR="002C742A" w:rsidRDefault="002C742A" w:rsidP="002C742A">
      <w:pPr>
        <w:shd w:val="clear" w:color="auto" w:fill="FFFFFF"/>
        <w:suppressAutoHyphens/>
        <w:ind w:left="4956" w:right="44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муниципального образования </w:t>
      </w:r>
    </w:p>
    <w:p w:rsidR="002C742A" w:rsidRPr="009E7601" w:rsidRDefault="002C742A" w:rsidP="002C742A">
      <w:pPr>
        <w:shd w:val="clear" w:color="auto" w:fill="FFFFFF"/>
        <w:suppressAutoHyphens/>
        <w:ind w:left="4956" w:right="44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от</w:t>
      </w:r>
      <w:r w:rsidR="0049695A">
        <w:rPr>
          <w:sz w:val="28"/>
          <w:szCs w:val="28"/>
          <w:lang w:val="ru-RU" w:eastAsia="ru-RU"/>
        </w:rPr>
        <w:t xml:space="preserve"> 27.02.</w:t>
      </w:r>
      <w:r>
        <w:rPr>
          <w:sz w:val="28"/>
          <w:szCs w:val="28"/>
          <w:lang w:val="ru-RU" w:eastAsia="ru-RU"/>
        </w:rPr>
        <w:t>2018г.№____</w:t>
      </w:r>
    </w:p>
    <w:p w:rsidR="002C742A" w:rsidRDefault="002C742A" w:rsidP="002C742A">
      <w:pPr>
        <w:shd w:val="clear" w:color="auto" w:fill="FFFFFF"/>
        <w:suppressAutoHyphens/>
        <w:ind w:left="5387" w:right="44"/>
        <w:jc w:val="right"/>
        <w:rPr>
          <w:bCs/>
          <w:color w:val="000000"/>
          <w:spacing w:val="-3"/>
          <w:sz w:val="28"/>
          <w:szCs w:val="28"/>
          <w:lang w:val="ru-RU" w:eastAsia="ru-RU"/>
        </w:rPr>
      </w:pPr>
    </w:p>
    <w:p w:rsidR="002C742A" w:rsidRDefault="002C742A" w:rsidP="002C74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C742A" w:rsidRPr="0092737A" w:rsidRDefault="002C742A" w:rsidP="002C74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737A">
        <w:rPr>
          <w:rFonts w:ascii="Times New Roman" w:hAnsi="Times New Roman" w:cs="Times New Roman"/>
          <w:sz w:val="28"/>
          <w:szCs w:val="28"/>
        </w:rPr>
        <w:t>ПОЛОЖЕНИЕ</w:t>
      </w:r>
    </w:p>
    <w:p w:rsidR="002C742A" w:rsidRPr="0092737A" w:rsidRDefault="002C742A" w:rsidP="002C74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737A">
        <w:rPr>
          <w:rFonts w:ascii="Times New Roman" w:hAnsi="Times New Roman" w:cs="Times New Roman"/>
          <w:sz w:val="28"/>
          <w:szCs w:val="28"/>
        </w:rPr>
        <w:t>О</w:t>
      </w:r>
      <w:r w:rsidR="00DA1F77">
        <w:rPr>
          <w:rFonts w:ascii="Times New Roman" w:hAnsi="Times New Roman" w:cs="Times New Roman"/>
          <w:sz w:val="28"/>
          <w:szCs w:val="28"/>
        </w:rPr>
        <w:t>б</w:t>
      </w:r>
      <w:r w:rsidRPr="00927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адресном реестре сельского поселения Новомальтинского муниципального образования и о порядке присвоения, изменения, аннулирования и регистрации адресов объектов адресации</w:t>
      </w:r>
    </w:p>
    <w:p w:rsidR="002C742A" w:rsidRDefault="002C742A" w:rsidP="002C742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C742A" w:rsidRDefault="002C742A" w:rsidP="002C742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Настоящее положение об адресном реестре сельского поселения Новомальтинского муниципального образовани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далее - сельское поселение) и о порядке присвоения, изменения, аннулирования и регистрации адресов  (далее - Положение) разработано в соответствии с действующим законодательством Российской Федерации с целью установления порядка присвоения, изменения, аннулирования, регистрации адресов.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Настоящее Положение устанавливает состав и структуру адресного реестра сельского поселения  (далее - адресный реестр), порядок присвоения и регистрации адресов, а также порядок предоставления информации об адресах.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Положение вводится в целях создания единого адресного реестра. Формирование и ведение адресного реестра на территории сельского поселения  осуществляет специалист администраци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>инспектор).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Требования настоящего Положения являются обязательными для исполнения всеми юридическими и физическими лицами на территории сельского поселения.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Присвоение, изменение, аннулирование адреса оформляется </w:t>
      </w:r>
      <w:r w:rsidR="007139DC">
        <w:rPr>
          <w:rFonts w:ascii="Times New Roman" w:hAnsi="Times New Roman" w:cs="Times New Roman"/>
          <w:sz w:val="28"/>
          <w:szCs w:val="28"/>
        </w:rPr>
        <w:t>распоряжением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Объектами адресации, подлежащими включению в адресный реестр, являются комплексы, отдельно стоящие общественные, производственные, жилые, нежилые здания, объекты незавершенного строительства, а также земельные участки, предоставленные под строительство объектов недвижимости, улицы.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Субъектами оформления регистрации адресов являются юридические и физические лица - собственники и владельцы объектов адресации.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Адресный реестр является муниципальной собственностью.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Информация адресного реестра является открытой. Она безвозмездно и в полном объеме предоставляется органам государственной власти, органам местного самоуправления, юридическим и физическим лицам.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 Вся информация по присвоению, изменению и аннулированию </w:t>
      </w:r>
      <w:r>
        <w:rPr>
          <w:rFonts w:ascii="Times New Roman" w:hAnsi="Times New Roman" w:cs="Times New Roman"/>
          <w:sz w:val="28"/>
          <w:szCs w:val="28"/>
        </w:rPr>
        <w:lastRenderedPageBreak/>
        <w:t>адреса вносится специалистом администрации (инспектор), ответственным за ввод адресных сведений в Федеральную информационную адресную систему, в течение 3 дней.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 Ответственность за достоверность, полноту, сохранность и представление потребителям адресного реестра несет специалист  администрации (инспектор) сельского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Понятия, используемые в адресном реестре: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"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адресообразующие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элементы" - страна, субъект Российской Федерации, муниципальное образование, населенный пункт, элемент улично-дорожной сети, элемент планировочной структуры и идентификационный элемент объекта адресации;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"идентификационный элемент объекта адресации" - номер земельного участка, типы и номера зданий (сооружений), помещений и объектов незавершенного строительства;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"уникальный номер адреса объекта адресации в государственном адресном реестре" - номер записи, который присваивается адресу объекта адресации в государственном адресном реестре;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2D10">
        <w:rPr>
          <w:rFonts w:ascii="Times New Roman" w:hAnsi="Times New Roman" w:cs="Times New Roman"/>
          <w:sz w:val="28"/>
          <w:szCs w:val="28"/>
        </w:rPr>
        <w:t>- "элемент планировочной структуры" - зона (массив), район, территория размещения садоводческих, огороднических и дачных некоммерческих объединений;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"элемент улично-дорожной сети" - улица, проспект, переулок, проезд, набережная, бульвар, тупик, съезд, шоссе, аллея и иное.</w:t>
      </w:r>
      <w:proofErr w:type="gramEnd"/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1.13. Адрес, присвоенный объекту адресации, должен отвечать следующим требованиям: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уникальность; один и тот же адрес не может быть присвоен более чем одному объекту адресации, за исключением повторного применения адреса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незавершенного строительства;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обязательность; каждому объекту адресации должен быть присвоен адрес в соответствии с настоящим адресным реестром;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легитимность;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государственный адресный реестр.</w:t>
      </w:r>
    </w:p>
    <w:p w:rsidR="002C742A" w:rsidRDefault="002C742A" w:rsidP="002C742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C742A" w:rsidRDefault="002C742A" w:rsidP="002C742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Состав и структура адресного реестра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Адресный реестр состоит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перечня выписанных в алфавитном порядке наименований улиц на русском языке отдельно для каждого населенного пункта;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системы автоматизированной обработки адресного реестра.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Структуру адресного реестра составляет следующая информация: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улицам: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названия улиц на русском языке согласно Классификатору адресов России (далее - КЛАДР) отдельно для каждого населенного пункта муниципального района;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тип улицы (дорога, улица, проезд, переулок, местечко, </w:t>
      </w:r>
      <w:r w:rsidRPr="0050162B">
        <w:rPr>
          <w:rFonts w:ascii="Times New Roman" w:hAnsi="Times New Roman" w:cs="Times New Roman"/>
          <w:sz w:val="28"/>
          <w:szCs w:val="28"/>
        </w:rPr>
        <w:t xml:space="preserve">место </w:t>
      </w:r>
      <w:r w:rsidRPr="0050162B">
        <w:rPr>
          <w:rFonts w:ascii="Times New Roman" w:hAnsi="Times New Roman" w:cs="Times New Roman"/>
          <w:sz w:val="28"/>
          <w:szCs w:val="28"/>
        </w:rPr>
        <w:lastRenderedPageBreak/>
        <w:t>нахож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0162B">
        <w:rPr>
          <w:rFonts w:ascii="Times New Roman" w:hAnsi="Times New Roman" w:cs="Times New Roman"/>
          <w:sz w:val="28"/>
          <w:szCs w:val="28"/>
        </w:rPr>
        <w:t>ения);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 и дата правового акта, устанавливающего название улиц;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объектам недвижимости: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номер, присвоенный объекту недвижимости;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-назначение объект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sz w:val="28"/>
          <w:szCs w:val="28"/>
        </w:rPr>
        <w:t>жилой,</w:t>
      </w:r>
      <w:r w:rsidR="007139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нежилое)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-вид объекта недвижимости (отдельное строение, домовладение усадебного типа, компле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 стр</w:t>
      </w:r>
      <w:proofErr w:type="gramEnd"/>
      <w:r>
        <w:rPr>
          <w:rFonts w:ascii="Times New Roman" w:hAnsi="Times New Roman" w:cs="Times New Roman"/>
          <w:sz w:val="28"/>
          <w:szCs w:val="28"/>
        </w:rPr>
        <w:t>оений единого функционального назначения, земельный участок и т.п.);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-фактическое использование объекта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номер земельного участка, на котором расположен объект недвижимости (если имеется).</w:t>
      </w:r>
    </w:p>
    <w:p w:rsidR="002C742A" w:rsidRPr="009A1490" w:rsidRDefault="002C742A" w:rsidP="002C742A">
      <w:pPr>
        <w:ind w:firstLine="708"/>
        <w:jc w:val="both"/>
        <w:rPr>
          <w:sz w:val="28"/>
          <w:szCs w:val="28"/>
          <w:lang w:val="ru-RU"/>
        </w:rPr>
      </w:pPr>
      <w:r w:rsidRPr="009A1490">
        <w:rPr>
          <w:sz w:val="28"/>
          <w:szCs w:val="28"/>
          <w:lang w:val="ru-RU"/>
        </w:rPr>
        <w:t xml:space="preserve">Наименование вида разрешенного использования земельного участка, </w:t>
      </w:r>
      <w:proofErr w:type="gramStart"/>
      <w:r w:rsidRPr="009A1490">
        <w:rPr>
          <w:sz w:val="28"/>
          <w:szCs w:val="28"/>
          <w:lang w:val="ru-RU"/>
        </w:rPr>
        <w:t>согласно зон</w:t>
      </w:r>
      <w:proofErr w:type="gramEnd"/>
      <w:r w:rsidRPr="009A1490">
        <w:rPr>
          <w:sz w:val="28"/>
          <w:szCs w:val="28"/>
          <w:lang w:val="ru-RU"/>
        </w:rPr>
        <w:t xml:space="preserve"> утвержденных градостроительным регламентом сельского поселения Новомальтинского муниципального образования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>- зоны застройки индивидуальными жилыми домами (1-3 этажа) (Ж-1);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>- зоны застройки малоэтажными жилыми домами (1-3 этажа) (Ж-2);</w:t>
      </w:r>
    </w:p>
    <w:p w:rsidR="002C742A" w:rsidRPr="005A0911" w:rsidRDefault="007139DC" w:rsidP="007139DC">
      <w:pPr>
        <w:rPr>
          <w:lang w:val="ru-RU"/>
        </w:rPr>
      </w:pPr>
      <w:r w:rsidRPr="005A0911">
        <w:rPr>
          <w:lang w:val="ru-RU"/>
        </w:rPr>
        <w:t>-</w:t>
      </w:r>
      <w:r w:rsidR="002C742A" w:rsidRPr="005A0911">
        <w:rPr>
          <w:lang w:val="ru-RU"/>
        </w:rPr>
        <w:t xml:space="preserve">зоны застройки </w:t>
      </w:r>
      <w:proofErr w:type="spellStart"/>
      <w:r w:rsidR="002C742A" w:rsidRPr="005A0911">
        <w:rPr>
          <w:lang w:val="ru-RU"/>
        </w:rPr>
        <w:t>среднеэтажными</w:t>
      </w:r>
      <w:proofErr w:type="spellEnd"/>
      <w:r w:rsidR="002C742A" w:rsidRPr="005A0911">
        <w:rPr>
          <w:lang w:val="ru-RU"/>
        </w:rPr>
        <w:t xml:space="preserve"> жилыми домами (3-5 этажей) (Ж-3);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>- зоны делового, общественного и коммерческого назначения (ОД-1);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>- зоны размещения объектов здравоохранения (ОД-2);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 xml:space="preserve">- зоны размещения </w:t>
      </w:r>
      <w:proofErr w:type="gramStart"/>
      <w:r w:rsidRPr="005A0911">
        <w:rPr>
          <w:lang w:val="ru-RU"/>
        </w:rPr>
        <w:t>производственных</w:t>
      </w:r>
      <w:proofErr w:type="gramEnd"/>
      <w:r w:rsidRPr="005A0911">
        <w:rPr>
          <w:lang w:val="ru-RU"/>
        </w:rPr>
        <w:t xml:space="preserve"> объектов 1,2,3класса опасности (ПК-1);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 xml:space="preserve">- зоны размещения </w:t>
      </w:r>
      <w:proofErr w:type="gramStart"/>
      <w:r w:rsidRPr="005A0911">
        <w:rPr>
          <w:lang w:val="ru-RU"/>
        </w:rPr>
        <w:t>производственных</w:t>
      </w:r>
      <w:proofErr w:type="gramEnd"/>
      <w:r w:rsidRPr="005A0911">
        <w:rPr>
          <w:lang w:val="ru-RU"/>
        </w:rPr>
        <w:t xml:space="preserve"> объектов 4, 5 класса опасности (ПК-2);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 xml:space="preserve">- зоны размещения </w:t>
      </w:r>
      <w:proofErr w:type="gramStart"/>
      <w:r w:rsidRPr="005A0911">
        <w:rPr>
          <w:lang w:val="ru-RU"/>
        </w:rPr>
        <w:t>коммунальных</w:t>
      </w:r>
      <w:proofErr w:type="gramEnd"/>
      <w:r w:rsidRPr="005A0911">
        <w:rPr>
          <w:lang w:val="ru-RU"/>
        </w:rPr>
        <w:t xml:space="preserve"> и складских объектов (ПК-3);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>- зоны размещения объектов инженерной инфраструктуры (ИТ-1);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>- зоны размещения объектов транспорта (ИТ-2);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>- зоны сельскохозяйственных угодий (СХ-1);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>- зоны, занятые объектами сельскохозяйственного назначения (СХ-2);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>- зоны парков, скверов, бульваров (Р-1);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>- зоны размещения объектов физической культуры и массового спорта (Р-2);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>- зоны размещения объектов туристско-рекреационного назначения (Р-3);</w:t>
      </w:r>
    </w:p>
    <w:p w:rsidR="007139DC" w:rsidRPr="005A0911" w:rsidRDefault="002C742A" w:rsidP="007139DC">
      <w:pPr>
        <w:rPr>
          <w:lang w:val="ru-RU"/>
        </w:rPr>
      </w:pPr>
      <w:r w:rsidRPr="005A0911">
        <w:rPr>
          <w:lang w:val="ru-RU"/>
        </w:rPr>
        <w:t>- зоны природных территорий (ПН-1), зоны, занятые лесами (ПН-2), зоны природных территорий со сложным рельефом (ПН-3), зоны территорий с нарушенным рельефом (ПН-4),</w:t>
      </w:r>
    </w:p>
    <w:p w:rsidR="002C742A" w:rsidRPr="007139DC" w:rsidRDefault="002C742A" w:rsidP="007139DC">
      <w:pPr>
        <w:rPr>
          <w:lang w:val="ru-RU"/>
        </w:rPr>
      </w:pPr>
      <w:r w:rsidRPr="007139DC">
        <w:rPr>
          <w:lang w:val="ru-RU"/>
        </w:rPr>
        <w:t xml:space="preserve"> зоны территорий болот (ПН-5) и зоны водных объектов (ПН-6);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>- зоны озеленения специального назначения (СН-1);</w:t>
      </w:r>
    </w:p>
    <w:p w:rsidR="002C742A" w:rsidRPr="005A0911" w:rsidRDefault="002C742A" w:rsidP="007139DC">
      <w:pPr>
        <w:rPr>
          <w:lang w:val="ru-RU"/>
        </w:rPr>
      </w:pPr>
      <w:r w:rsidRPr="005A0911">
        <w:rPr>
          <w:lang w:val="ru-RU"/>
        </w:rPr>
        <w:t>- зона объектов специального назначения (СН-2);</w:t>
      </w:r>
    </w:p>
    <w:p w:rsidR="002C742A" w:rsidRPr="009A1490" w:rsidRDefault="002C742A" w:rsidP="002C742A">
      <w:pPr>
        <w:jc w:val="both"/>
        <w:rPr>
          <w:sz w:val="28"/>
          <w:szCs w:val="28"/>
          <w:lang w:val="ru-RU"/>
        </w:rPr>
      </w:pPr>
      <w:r w:rsidRPr="009A1490">
        <w:rPr>
          <w:sz w:val="28"/>
          <w:szCs w:val="28"/>
          <w:lang w:val="ru-RU"/>
        </w:rPr>
        <w:t>- зоны кладбищ, объектов ритуального назначения (СН-3).</w:t>
      </w:r>
    </w:p>
    <w:p w:rsidR="002C742A" w:rsidRDefault="002C742A" w:rsidP="002C742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регистрации новых улиц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в адресный реестр наименований и другой информации об улице производится на основании распоряжения (постановления) сельского поселения.</w:t>
      </w:r>
    </w:p>
    <w:p w:rsidR="002C742A" w:rsidRDefault="002C742A" w:rsidP="002C742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C742A" w:rsidRDefault="002C742A" w:rsidP="002C742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Порядок присвоения объекту адресации адреса,</w:t>
      </w:r>
    </w:p>
    <w:p w:rsidR="002C742A" w:rsidRDefault="002C742A" w:rsidP="002C742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и аннулирования такого адреса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Присвоение объекту адресации адреса осуществляется: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отношении земельного участка в случаях: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подготовки документации по планировке территории;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постановке земельного участка на государственный кадастровый учет;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отношении зданий, сооружений и объектов незавершенного строительства в случаях: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выдачи разрешения на строительство здания или сооружения;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-подготовки документов для осуществления государственного кадастрового учета, в случае, если не требуется разрешение на строительство;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отношении помещений в случаях: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подготовки и оформления в установленном Жилищным кодексом Российской Федерации порядке проекта переустройства и (или) перепланировки помещения (разъединения) и в целях перевода жилого помещения в нежилое помещение или нежилого помещения в жилое помещение.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При присвоении адресов зданиям, строениям и объектам незавершенного строительства такие адреса должны соответствовать адресам земельных участков, в границах которых они расположены.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В случае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Изменение адреса объекта адресации в случае изменения наименований и границ сельского поселения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взаимодействия.</w:t>
      </w:r>
      <w:proofErr w:type="gramEnd"/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Аннулирование адреса объекта адресации осуществляется в случаях: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прекращения существования объекта адресации;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отказа в осуществлении кадастрового учета объекта адресации;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присвоения объекту адресации нового адреса.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4.10. Присвоение объекту адресации адреса или аннулирование его адреса подтверждается </w:t>
      </w:r>
      <w:r w:rsidR="007139DC">
        <w:rPr>
          <w:rFonts w:ascii="Times New Roman" w:hAnsi="Times New Roman" w:cs="Times New Roman"/>
          <w:sz w:val="28"/>
          <w:szCs w:val="28"/>
        </w:rPr>
        <w:t>распоряжением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 о присвоении объекту адресации адреса или аннулировании его адреса.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4.11. </w:t>
      </w:r>
      <w:r w:rsidR="007139D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аспоряжение</w:t>
      </w:r>
      <w:r w:rsidR="007139D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 присвоении адреса объекту адресации содержит: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присвоенный объекту адресации адрес;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реквизиты и наименование документов, на основании которых принято </w:t>
      </w:r>
      <w:r>
        <w:rPr>
          <w:rFonts w:ascii="Times New Roman" w:hAnsi="Times New Roman" w:cs="Times New Roman"/>
          <w:sz w:val="28"/>
          <w:szCs w:val="28"/>
        </w:rPr>
        <w:lastRenderedPageBreak/>
        <w:t>решение о присвоении адреса;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кадастровые номера, адреса и сведения об объектах недвижимости, из которых образуется объект адресации;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аннулируемый адрес объекта адресации, в случае присвоения нового адреса объекту адресации.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присвоения адреса поставленному на государственный кадастровый учет объекту недвижимости, в </w:t>
      </w:r>
      <w:r w:rsidR="007139DC">
        <w:rPr>
          <w:rFonts w:ascii="Times New Roman" w:hAnsi="Times New Roman" w:cs="Times New Roman"/>
          <w:sz w:val="28"/>
          <w:szCs w:val="28"/>
        </w:rPr>
        <w:t>распоряжении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 присвоении адреса, также указывается кадастровый номер объекта недвижимости, являющегося объектом адресации.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4.12. </w:t>
      </w:r>
      <w:r w:rsidR="007139DC" w:rsidRPr="007139DC">
        <w:rPr>
          <w:rFonts w:ascii="Times New Roman" w:hAnsi="Times New Roman" w:cs="Times New Roman"/>
          <w:sz w:val="28"/>
          <w:szCs w:val="28"/>
        </w:rPr>
        <w:t>Р</w:t>
      </w:r>
      <w:r w:rsidRPr="007139DC">
        <w:rPr>
          <w:rFonts w:ascii="Times New Roman" w:hAnsi="Times New Roman" w:cs="Times New Roman"/>
          <w:sz w:val="28"/>
          <w:szCs w:val="28"/>
        </w:rPr>
        <w:t>аспоряжением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об аннулировании адреса объекта адресации содержит: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аннулируемый адрес объекта адресации;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причину аннулирования адреса объекта адресации;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номер объекта адресации и дату его снятия с кадастрового учета;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4.13. </w:t>
      </w:r>
      <w:r w:rsidR="005A0911">
        <w:rPr>
          <w:rFonts w:ascii="Times New Roman" w:hAnsi="Times New Roman" w:cs="Times New Roman"/>
          <w:sz w:val="28"/>
          <w:szCs w:val="28"/>
        </w:rPr>
        <w:t>Распоряжение</w:t>
      </w:r>
      <w:r w:rsidRPr="005A0911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дминистрации сельского поселения о присвоении объекту адресации или аннулировании его адреса подлежит обязательному внесению в государственный адресный реестр в течение 3 рабочих дней со дня принятия такого решения.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4.14. </w:t>
      </w:r>
      <w:r w:rsidR="007139DC"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 об аннулировании адреса объекта адресации в случае присвоения объекту адресации нового адреса может быть объединено с </w:t>
      </w:r>
      <w:r w:rsidR="007139DC">
        <w:rPr>
          <w:rFonts w:ascii="Times New Roman" w:hAnsi="Times New Roman" w:cs="Times New Roman"/>
          <w:sz w:val="28"/>
          <w:szCs w:val="28"/>
        </w:rPr>
        <w:t>распоряжением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 поселения о присвоении этому объекту адресации нового адреса.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4.15. Заявление о присвоении объекту адресации адреса или об аннулировании его подается собственником объекта адресации или его законным представителем.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4.16. В присвоении объекту адресации адреса или аннулировании его может быть отказано. Такое решение об отказе должно содержать причину отказа.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4.17</w:t>
      </w:r>
      <w:r w:rsidRPr="005A0911">
        <w:rPr>
          <w:rFonts w:ascii="Times New Roman" w:hAnsi="Times New Roman" w:cs="Times New Roman"/>
          <w:sz w:val="28"/>
          <w:szCs w:val="28"/>
        </w:rPr>
        <w:t>. Решение об отказе в присвоении объекту адресации адреса или аннулировании его адреса</w:t>
      </w:r>
      <w:r>
        <w:rPr>
          <w:rFonts w:ascii="Times New Roman" w:hAnsi="Times New Roman" w:cs="Times New Roman"/>
          <w:sz w:val="28"/>
          <w:szCs w:val="28"/>
        </w:rPr>
        <w:t xml:space="preserve"> может быть обжаловано в судебном порядке.</w:t>
      </w:r>
    </w:p>
    <w:p w:rsidR="002C742A" w:rsidRDefault="002C742A" w:rsidP="002C742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C742A" w:rsidRDefault="002C742A" w:rsidP="002C742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Структура адреса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22"/>
      <w:bookmarkEnd w:id="1"/>
      <w:r>
        <w:rPr>
          <w:rFonts w:ascii="Times New Roman" w:hAnsi="Times New Roman" w:cs="Times New Roman"/>
          <w:sz w:val="28"/>
          <w:szCs w:val="28"/>
        </w:rPr>
        <w:t>5.1. Структура адреса включает в себя следующую последовательность адресующих элементов, описанных идентифицирующими их реквизитами (далее - реквизит адреса):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страны (Россия);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субъекта Российской Федерации (Иркутская область);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муниципального района (Усольский муниципальный район);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 сельского поселения в составе муниципального района (Сельское поселение Новомальтинского муниципального образования)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наименование населенного пункта;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элемента планировочной структуры (при наличии);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элемента улично-дорожной сети;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 земельного участка;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тип и номер здания, сооружения или объекта незавершенного строительства;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тип и номер помещения, расположенного в здании или сооружении.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При описании адреса используется определенная последовательность написания адреса, соответствующая последовательности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адресообразующих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элементов в структуре адреса, указанная в пункте 5.1 Положения.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34"/>
      <w:bookmarkEnd w:id="2"/>
      <w:r>
        <w:rPr>
          <w:rFonts w:ascii="Times New Roman" w:hAnsi="Times New Roman" w:cs="Times New Roman"/>
          <w:sz w:val="28"/>
          <w:szCs w:val="28"/>
        </w:rPr>
        <w:t xml:space="preserve">5.3. Обязательными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адресообразующими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элементами для всех видов объектов адресации являются: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страна;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субъект Российской Федерации;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муниципальный район;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сельское поселение в составе муниципального района;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населенный пункт.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Иные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адресообразующие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элементы применяются в зависимости от вида объекта адресации.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Структура адреса земельного участка в дополнение к обязательным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адресообразующим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элементам, указанным в п. 5.3 Положения, включает в себя следующие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адресообразующие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элементы, описанные идентифицирующими их реквизитами: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элемента планировочной структуры (при наличии);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элемента улично-дорожной сети (при наличии);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 земельного участка.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Структура адреса здания, сооружения или объекта незавершенного строительства в дополнение к обязательным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адресообразующим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элементам, указанным в п. 5.3 Положения, включает в себя следующие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адресообразующие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элементы, описанные идентифицирующими их реквизитами: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элемента планировочной структуры (при наличии);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элемента улично-дорожной сети (при наличии);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тип и номер здания, сооружения или объекта незавершенного строительства.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5.7. Структура адреса помещения в пределах здания (сооружения) в дополнение к обязательным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адресообразующим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элементам, указанным в п. 5.3, включает в себя следующие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адресообразующие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элементы, описанные идентифицирующими их реквизитами: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элемента планировочной структуры (при наличии);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элемента улично-дорожной сети (при наличии);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тип и номер здания, сооружения;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тип и номер помещения в пределах здания, сооружения;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-тип и номер помещения в пределах квартиры (в отношении коммунальных квартир).</w:t>
      </w:r>
    </w:p>
    <w:p w:rsidR="002C742A" w:rsidRDefault="002C742A" w:rsidP="002C742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C742A" w:rsidRDefault="002C742A" w:rsidP="002C742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Правила написания наименований</w:t>
      </w:r>
    </w:p>
    <w:p w:rsidR="002C742A" w:rsidRDefault="002C742A" w:rsidP="002C742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нумерации объектов адресации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В структуре адреса наименование страны, субъекта Российской Федерации, муниципального района,  сельского поселения, населенного пункта, элементов планировочной структуры и элементов улично-дорожной сети указывается с использованием букв русского алфавита. 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Перечень наименований размещается в федеральной информационной адресной системе (далее - ФИАС)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 ФИАС в порядке межведомственного информационного взаимодействия оператора ФИАС с органами местного самоуправления при ведении государственного адресного реестра.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"</w:t>
      </w:r>
      <w:proofErr w:type="gramStart"/>
      <w:r>
        <w:rPr>
          <w:rFonts w:ascii="Times New Roman" w:hAnsi="Times New Roman" w:cs="Times New Roman"/>
          <w:sz w:val="28"/>
          <w:szCs w:val="28"/>
        </w:rPr>
        <w:t>-"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дефис;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"</w:t>
      </w:r>
      <w:proofErr w:type="gramStart"/>
      <w:r>
        <w:rPr>
          <w:rFonts w:ascii="Times New Roman" w:hAnsi="Times New Roman" w:cs="Times New Roman"/>
          <w:sz w:val="28"/>
          <w:szCs w:val="28"/>
        </w:rPr>
        <w:t>."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точка;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) "(" - </w:t>
      </w:r>
      <w:proofErr w:type="gramEnd"/>
      <w:r>
        <w:rPr>
          <w:rFonts w:ascii="Times New Roman" w:hAnsi="Times New Roman" w:cs="Times New Roman"/>
          <w:sz w:val="28"/>
          <w:szCs w:val="28"/>
        </w:rPr>
        <w:t>открывающая круглая скобка;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г) ")" - закрывающая круглая скобка;</w:t>
      </w:r>
      <w:proofErr w:type="gramEnd"/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"N" - знак номера.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Наименования элементов планировочной структуры и элементов улично-дорожной сети должны отвечать словообразовательным, произносительным и стилистическим нормам современного русского литературного языка.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 Входящее в состав собственного наименования элемента улично-дорожной сети порядковое число указывается в начале наименования элемента улично-дорожной сети с использованием арабских цифр дополнением буквы (букв) грамматического окончания через дефис (пример: 2-й проезд).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 (пример: ул. Мира).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6.8. Собственные наименования элемента планировочной структуры и элемента улично-дорожной сети, состоящие из имени и фамилии, не заменяются начальными буквами имени и фамилии. Наименование в честь несовершеннолетних детей оформляется с сокращенным вариантом имени.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6.9. Составные части наименований элементов планировочной структуры и элементов улично-дорожной сети, представляющие собой имя и фамилию или звание и фамилию, употребляются с полным написанием имени и фамилии или звания и фамилии.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6.10. В структуре адресации для нумерации объектов адресации </w:t>
      </w:r>
      <w:r>
        <w:rPr>
          <w:rFonts w:ascii="Times New Roman" w:hAnsi="Times New Roman" w:cs="Times New Roman"/>
          <w:sz w:val="28"/>
          <w:szCs w:val="28"/>
        </w:rPr>
        <w:lastRenderedPageBreak/>
        <w:t>используется целое и (или) дробное числительное с добавлением буквенного индекса (при необходимости).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формировании номерной части адреса используются арабские цифры и при необходимости буквы русского алфавита, за исключением букв "ё", "з", "й", "ъ", "ы" и "ь", а также символ "/" - косая черта.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6.12.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путем добавления к нему буквенного индекса.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6.13. Выделение и оформление границ улично-дорожной сети, определение порядка нумерации объектов адресации производится на основе планов детальной планировки и планов застройки данной территории с использованием актуализированных картографических материалов. При выделении улиц и формировании их границ должны выдерживаться следующие требования: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конфигурация улицы должна представлять единую геометрическую форму (кроме промышленных территорий);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нумерации осуществляется в направлении с юга на север и с запада на восток (за исключением исторически сложившихся мест, где использована другая система);</w:t>
      </w:r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по направлению возрастания номеров с левой стороны улицы присваиваются нечетные номера, с правой - четные (для улиц, имеющих объекты адресации только с одной стороны, присваиваются либо четные, либо нечетные номера в зависимости от левостороннего или правостороннего расположения объектов недвижимости относительно направления нумерации).</w:t>
      </w:r>
      <w:proofErr w:type="gramEnd"/>
    </w:p>
    <w:p w:rsidR="002C742A" w:rsidRDefault="002C742A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6.14. Нумерация объектов недвижимости производится с учетом резервирования номеров под будущие строения.</w:t>
      </w:r>
    </w:p>
    <w:p w:rsidR="00C32B3D" w:rsidRDefault="00C32B3D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2B3D" w:rsidRDefault="00C32B3D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2B3D" w:rsidRDefault="00C32B3D" w:rsidP="002C7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674D" w:rsidRDefault="00D2674D" w:rsidP="00C32B3D">
      <w:pPr>
        <w:shd w:val="clear" w:color="auto" w:fill="FFFFFF"/>
        <w:suppressAutoHyphens/>
        <w:ind w:left="4956" w:right="44"/>
        <w:rPr>
          <w:bCs/>
          <w:color w:val="000000"/>
          <w:spacing w:val="-3"/>
          <w:sz w:val="28"/>
          <w:szCs w:val="28"/>
          <w:lang w:val="ru-RU" w:eastAsia="ru-RU"/>
        </w:rPr>
        <w:sectPr w:rsidR="00D2674D" w:rsidSect="00D2674D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C32B3D" w:rsidRPr="00D2674D" w:rsidRDefault="00C32B3D" w:rsidP="00D2674D">
      <w:pPr>
        <w:shd w:val="clear" w:color="auto" w:fill="FFFFFF"/>
        <w:suppressAutoHyphens/>
        <w:ind w:left="11328" w:right="44"/>
        <w:rPr>
          <w:sz w:val="22"/>
          <w:szCs w:val="22"/>
          <w:lang w:val="ru-RU" w:eastAsia="ru-RU"/>
        </w:rPr>
      </w:pPr>
      <w:r w:rsidRPr="00D2674D">
        <w:rPr>
          <w:bCs/>
          <w:color w:val="000000"/>
          <w:spacing w:val="-3"/>
          <w:sz w:val="22"/>
          <w:szCs w:val="22"/>
          <w:lang w:val="ru-RU" w:eastAsia="ru-RU"/>
        </w:rPr>
        <w:lastRenderedPageBreak/>
        <w:t>Приложение №2</w:t>
      </w:r>
    </w:p>
    <w:p w:rsidR="00C32B3D" w:rsidRPr="00D2674D" w:rsidRDefault="00C32B3D" w:rsidP="00D2674D">
      <w:pPr>
        <w:shd w:val="clear" w:color="auto" w:fill="FFFFFF"/>
        <w:suppressAutoHyphens/>
        <w:ind w:left="11328" w:right="44"/>
        <w:rPr>
          <w:sz w:val="22"/>
          <w:szCs w:val="22"/>
          <w:lang w:val="ru-RU" w:eastAsia="ru-RU"/>
        </w:rPr>
      </w:pPr>
      <w:r w:rsidRPr="00D2674D">
        <w:rPr>
          <w:sz w:val="22"/>
          <w:szCs w:val="22"/>
          <w:lang w:val="ru-RU" w:eastAsia="ru-RU"/>
        </w:rPr>
        <w:t>Утвержден</w:t>
      </w:r>
      <w:r w:rsidRPr="00D2674D">
        <w:rPr>
          <w:bCs/>
          <w:color w:val="000000"/>
          <w:spacing w:val="-3"/>
          <w:sz w:val="22"/>
          <w:szCs w:val="22"/>
          <w:lang w:val="ru-RU" w:eastAsia="ru-RU"/>
        </w:rPr>
        <w:t xml:space="preserve">постановлением </w:t>
      </w:r>
    </w:p>
    <w:p w:rsidR="00C32B3D" w:rsidRPr="00D2674D" w:rsidRDefault="00C32B3D" w:rsidP="00D2674D">
      <w:pPr>
        <w:shd w:val="clear" w:color="auto" w:fill="FFFFFF"/>
        <w:suppressAutoHyphens/>
        <w:ind w:left="11328" w:right="44"/>
        <w:rPr>
          <w:sz w:val="22"/>
          <w:szCs w:val="22"/>
          <w:lang w:val="ru-RU" w:eastAsia="ru-RU"/>
        </w:rPr>
      </w:pPr>
      <w:r w:rsidRPr="00D2674D">
        <w:rPr>
          <w:sz w:val="22"/>
          <w:szCs w:val="22"/>
          <w:lang w:val="ru-RU" w:eastAsia="ru-RU"/>
        </w:rPr>
        <w:t xml:space="preserve">главы сельского поселения </w:t>
      </w:r>
    </w:p>
    <w:p w:rsidR="00C32B3D" w:rsidRPr="00D2674D" w:rsidRDefault="00C32B3D" w:rsidP="00D2674D">
      <w:pPr>
        <w:shd w:val="clear" w:color="auto" w:fill="FFFFFF"/>
        <w:suppressAutoHyphens/>
        <w:ind w:left="11328" w:right="44"/>
        <w:rPr>
          <w:sz w:val="22"/>
          <w:szCs w:val="22"/>
          <w:lang w:val="ru-RU" w:eastAsia="ru-RU"/>
        </w:rPr>
      </w:pPr>
      <w:r w:rsidRPr="00D2674D">
        <w:rPr>
          <w:sz w:val="22"/>
          <w:szCs w:val="22"/>
          <w:lang w:val="ru-RU" w:eastAsia="ru-RU"/>
        </w:rPr>
        <w:t xml:space="preserve">Новомальтинского </w:t>
      </w:r>
    </w:p>
    <w:p w:rsidR="00C32B3D" w:rsidRDefault="00C32B3D" w:rsidP="00D2674D">
      <w:pPr>
        <w:shd w:val="clear" w:color="auto" w:fill="FFFFFF"/>
        <w:suppressAutoHyphens/>
        <w:ind w:left="11328" w:right="44"/>
        <w:rPr>
          <w:sz w:val="22"/>
          <w:szCs w:val="22"/>
          <w:lang w:val="ru-RU" w:eastAsia="ru-RU"/>
        </w:rPr>
      </w:pPr>
      <w:r w:rsidRPr="00D2674D">
        <w:rPr>
          <w:sz w:val="22"/>
          <w:szCs w:val="22"/>
          <w:lang w:val="ru-RU" w:eastAsia="ru-RU"/>
        </w:rPr>
        <w:t xml:space="preserve">муниципального образования </w:t>
      </w:r>
    </w:p>
    <w:p w:rsidR="00D2674D" w:rsidRPr="00D2674D" w:rsidRDefault="007139DC" w:rsidP="00D2674D">
      <w:pPr>
        <w:shd w:val="clear" w:color="auto" w:fill="FFFFFF"/>
        <w:suppressAutoHyphens/>
        <w:ind w:left="4956" w:right="44"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 xml:space="preserve">                                                                                                                    </w:t>
      </w:r>
      <w:r w:rsidR="00D2674D" w:rsidRPr="00D2674D">
        <w:rPr>
          <w:sz w:val="22"/>
          <w:szCs w:val="22"/>
          <w:lang w:val="ru-RU" w:eastAsia="ru-RU"/>
        </w:rPr>
        <w:t>от_____________2018г.№____</w:t>
      </w:r>
    </w:p>
    <w:p w:rsidR="00D2674D" w:rsidRPr="00D2674D" w:rsidRDefault="00D2674D" w:rsidP="00D2674D">
      <w:pPr>
        <w:shd w:val="clear" w:color="auto" w:fill="FFFFFF"/>
        <w:suppressAutoHyphens/>
        <w:ind w:left="11328" w:right="44"/>
        <w:rPr>
          <w:sz w:val="22"/>
          <w:szCs w:val="22"/>
          <w:lang w:val="ru-RU" w:eastAsia="ru-RU"/>
        </w:rPr>
      </w:pPr>
    </w:p>
    <w:p w:rsidR="00D2674D" w:rsidRDefault="00D2674D" w:rsidP="00D2674D">
      <w:pPr>
        <w:shd w:val="clear" w:color="auto" w:fill="FFFFFF"/>
        <w:suppressAutoHyphens/>
        <w:ind w:right="44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Адресный реестр</w:t>
      </w:r>
    </w:p>
    <w:p w:rsidR="00D2674D" w:rsidRDefault="00D2674D" w:rsidP="00D2674D">
      <w:pPr>
        <w:shd w:val="clear" w:color="auto" w:fill="FFFFFF"/>
        <w:suppressAutoHyphens/>
        <w:ind w:right="44"/>
        <w:jc w:val="center"/>
        <w:rPr>
          <w:sz w:val="28"/>
          <w:szCs w:val="28"/>
          <w:lang w:val="ru-RU" w:eastAsia="ru-RU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875"/>
        <w:gridCol w:w="1509"/>
        <w:gridCol w:w="1454"/>
        <w:gridCol w:w="1509"/>
        <w:gridCol w:w="964"/>
        <w:gridCol w:w="1319"/>
        <w:gridCol w:w="1315"/>
        <w:gridCol w:w="1784"/>
        <w:gridCol w:w="1519"/>
        <w:gridCol w:w="1515"/>
        <w:gridCol w:w="1589"/>
      </w:tblGrid>
      <w:tr w:rsidR="00D2674D" w:rsidRPr="00E51192" w:rsidTr="00D2674D">
        <w:tc>
          <w:tcPr>
            <w:tcW w:w="1395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proofErr w:type="gramStart"/>
            <w:r>
              <w:rPr>
                <w:sz w:val="20"/>
                <w:szCs w:val="20"/>
                <w:lang w:val="ru-RU" w:eastAsia="ru-RU"/>
              </w:rPr>
              <w:t>п</w:t>
            </w:r>
            <w:proofErr w:type="gramEnd"/>
            <w:r>
              <w:rPr>
                <w:sz w:val="20"/>
                <w:szCs w:val="20"/>
                <w:lang w:val="ru-RU" w:eastAsia="ru-RU"/>
              </w:rPr>
              <w:t>/п</w:t>
            </w:r>
          </w:p>
        </w:tc>
        <w:tc>
          <w:tcPr>
            <w:tcW w:w="1395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C32B3D">
              <w:rPr>
                <w:color w:val="000000"/>
                <w:sz w:val="20"/>
                <w:szCs w:val="20"/>
                <w:lang w:val="ru-RU" w:eastAsia="ru-RU"/>
              </w:rPr>
              <w:t>Наименование населённого пункта</w:t>
            </w:r>
          </w:p>
        </w:tc>
        <w:tc>
          <w:tcPr>
            <w:tcW w:w="1396" w:type="dxa"/>
          </w:tcPr>
          <w:p w:rsidR="00D2674D" w:rsidRPr="00C32B3D" w:rsidRDefault="00D2674D" w:rsidP="00D267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C32B3D">
              <w:rPr>
                <w:bCs/>
                <w:color w:val="000000"/>
                <w:sz w:val="20"/>
                <w:szCs w:val="20"/>
                <w:lang w:val="ru-RU" w:eastAsia="ru-RU"/>
              </w:rPr>
              <w:t>Тип улицы</w:t>
            </w:r>
            <w:r w:rsidRPr="00C32B3D">
              <w:rPr>
                <w:sz w:val="20"/>
                <w:szCs w:val="20"/>
                <w:lang w:val="ru-RU" w:eastAsia="ru-RU"/>
              </w:rPr>
              <w:t>(дорога, улица, квартал, проезд, переулок, местечко, место нахождения);</w:t>
            </w:r>
          </w:p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396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C32B3D">
              <w:rPr>
                <w:color w:val="000000"/>
                <w:sz w:val="20"/>
                <w:szCs w:val="20"/>
                <w:lang w:val="ru-RU" w:eastAsia="ru-RU"/>
              </w:rPr>
              <w:t xml:space="preserve">Наименование улицы                 (переулка, проезда и </w:t>
            </w:r>
            <w:proofErr w:type="spellStart"/>
            <w:r w:rsidRPr="00C32B3D">
              <w:rPr>
                <w:color w:val="000000"/>
                <w:sz w:val="20"/>
                <w:szCs w:val="20"/>
                <w:lang w:val="ru-RU" w:eastAsia="ru-RU"/>
              </w:rPr>
              <w:t>т</w:t>
            </w:r>
            <w:proofErr w:type="gramStart"/>
            <w:r w:rsidRPr="00C32B3D">
              <w:rPr>
                <w:color w:val="000000"/>
                <w:sz w:val="20"/>
                <w:szCs w:val="20"/>
                <w:lang w:val="ru-RU" w:eastAsia="ru-RU"/>
              </w:rPr>
              <w:t>.д</w:t>
            </w:r>
            <w:proofErr w:type="spellEnd"/>
            <w:proofErr w:type="gramEnd"/>
            <w:r w:rsidRPr="00C32B3D">
              <w:rPr>
                <w:color w:val="000000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396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C32B3D">
              <w:rPr>
                <w:color w:val="000000"/>
                <w:sz w:val="20"/>
                <w:szCs w:val="20"/>
                <w:lang w:val="ru-RU" w:eastAsia="ru-RU"/>
              </w:rPr>
              <w:t>№ дома</w:t>
            </w:r>
          </w:p>
        </w:tc>
        <w:tc>
          <w:tcPr>
            <w:tcW w:w="1396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C32B3D">
              <w:rPr>
                <w:color w:val="000000"/>
                <w:sz w:val="20"/>
                <w:szCs w:val="20"/>
                <w:lang w:val="ru-RU" w:eastAsia="ru-RU"/>
              </w:rPr>
              <w:t xml:space="preserve">Реквизиты  документа о присвоении адреса (дата, номер и </w:t>
            </w:r>
            <w:proofErr w:type="spellStart"/>
            <w:r w:rsidRPr="00C32B3D">
              <w:rPr>
                <w:color w:val="000000"/>
                <w:sz w:val="20"/>
                <w:szCs w:val="20"/>
                <w:lang w:val="ru-RU" w:eastAsia="ru-RU"/>
              </w:rPr>
              <w:t>т</w:t>
            </w:r>
            <w:proofErr w:type="gramStart"/>
            <w:r w:rsidRPr="00C32B3D">
              <w:rPr>
                <w:color w:val="000000"/>
                <w:sz w:val="20"/>
                <w:szCs w:val="20"/>
                <w:lang w:val="ru-RU" w:eastAsia="ru-RU"/>
              </w:rPr>
              <w:t>.д</w:t>
            </w:r>
            <w:proofErr w:type="spellEnd"/>
            <w:proofErr w:type="gramEnd"/>
          </w:p>
        </w:tc>
        <w:tc>
          <w:tcPr>
            <w:tcW w:w="1396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C32B3D">
              <w:rPr>
                <w:color w:val="000000"/>
                <w:sz w:val="20"/>
                <w:szCs w:val="20"/>
                <w:lang w:val="ru-RU" w:eastAsia="ru-RU"/>
              </w:rPr>
              <w:t>Назначение объекта  (жилое, нежилое)</w:t>
            </w:r>
          </w:p>
        </w:tc>
        <w:tc>
          <w:tcPr>
            <w:tcW w:w="1396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C32B3D">
              <w:rPr>
                <w:rFonts w:eastAsiaTheme="minorHAnsi"/>
                <w:sz w:val="20"/>
                <w:szCs w:val="20"/>
                <w:lang w:val="ru-RU"/>
              </w:rPr>
              <w:t>вид объекта недвижимости (отдельное строение, домовладение усадебного типа, компле</w:t>
            </w:r>
            <w:proofErr w:type="gramStart"/>
            <w:r w:rsidRPr="00C32B3D">
              <w:rPr>
                <w:rFonts w:eastAsiaTheme="minorHAnsi"/>
                <w:sz w:val="20"/>
                <w:szCs w:val="20"/>
                <w:lang w:val="ru-RU"/>
              </w:rPr>
              <w:t>кс стр</w:t>
            </w:r>
            <w:proofErr w:type="gramEnd"/>
            <w:r w:rsidRPr="00C32B3D">
              <w:rPr>
                <w:rFonts w:eastAsiaTheme="minorHAnsi"/>
                <w:sz w:val="20"/>
                <w:szCs w:val="20"/>
                <w:lang w:val="ru-RU"/>
              </w:rPr>
              <w:t>оений единого функционального назначения, земельный участок и т.п.);</w:t>
            </w:r>
          </w:p>
        </w:tc>
        <w:tc>
          <w:tcPr>
            <w:tcW w:w="1397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C32B3D">
              <w:rPr>
                <w:color w:val="000000"/>
                <w:sz w:val="20"/>
                <w:szCs w:val="20"/>
                <w:lang w:val="ru-RU" w:eastAsia="ru-RU"/>
              </w:rPr>
              <w:t>Фактическое использование объекта</w:t>
            </w:r>
          </w:p>
        </w:tc>
        <w:tc>
          <w:tcPr>
            <w:tcW w:w="1414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proofErr w:type="gramStart"/>
            <w:r w:rsidRPr="00C32B3D">
              <w:rPr>
                <w:sz w:val="20"/>
                <w:szCs w:val="20"/>
                <w:lang w:val="ru-RU" w:eastAsia="ru-RU"/>
              </w:rPr>
              <w:t>кадастровый номер земельного участка, на котором расположен объект недвижимости (если имеется</w:t>
            </w:r>
            <w:proofErr w:type="gramEnd"/>
          </w:p>
        </w:tc>
        <w:tc>
          <w:tcPr>
            <w:tcW w:w="1375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C32B3D">
              <w:rPr>
                <w:bCs/>
                <w:color w:val="000000"/>
                <w:sz w:val="20"/>
                <w:szCs w:val="20"/>
                <w:lang w:val="ru-RU" w:eastAsia="ru-RU"/>
              </w:rPr>
              <w:t>Наименование вида разрешенного использования (номер разрешения использования)</w:t>
            </w:r>
          </w:p>
        </w:tc>
      </w:tr>
      <w:tr w:rsidR="00D2674D" w:rsidRPr="00D2674D" w:rsidTr="00D2674D">
        <w:tc>
          <w:tcPr>
            <w:tcW w:w="1395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D2674D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395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D2674D"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396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D2674D">
              <w:rPr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396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D2674D">
              <w:rPr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396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D2674D">
              <w:rPr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396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D2674D">
              <w:rPr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396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D2674D">
              <w:rPr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396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D2674D">
              <w:rPr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397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D2674D">
              <w:rPr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1414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D2674D">
              <w:rPr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375" w:type="dxa"/>
          </w:tcPr>
          <w:p w:rsidR="00D2674D" w:rsidRPr="00D2674D" w:rsidRDefault="00D2674D" w:rsidP="00D2674D">
            <w:pPr>
              <w:suppressAutoHyphens/>
              <w:ind w:right="44"/>
              <w:jc w:val="center"/>
              <w:rPr>
                <w:sz w:val="20"/>
                <w:szCs w:val="20"/>
                <w:lang w:val="ru-RU" w:eastAsia="ru-RU"/>
              </w:rPr>
            </w:pPr>
            <w:r w:rsidRPr="00D2674D">
              <w:rPr>
                <w:sz w:val="20"/>
                <w:szCs w:val="20"/>
                <w:lang w:val="ru-RU" w:eastAsia="ru-RU"/>
              </w:rPr>
              <w:t>11</w:t>
            </w:r>
          </w:p>
        </w:tc>
      </w:tr>
    </w:tbl>
    <w:p w:rsidR="00D2674D" w:rsidRDefault="00D2674D" w:rsidP="00D2674D">
      <w:pPr>
        <w:shd w:val="clear" w:color="auto" w:fill="FFFFFF"/>
        <w:suppressAutoHyphens/>
        <w:ind w:right="44"/>
        <w:jc w:val="center"/>
        <w:rPr>
          <w:sz w:val="28"/>
          <w:szCs w:val="28"/>
          <w:lang w:val="ru-RU" w:eastAsia="ru-RU"/>
        </w:rPr>
      </w:pPr>
    </w:p>
    <w:p w:rsidR="00D2674D" w:rsidRDefault="00D2674D" w:rsidP="00D2674D">
      <w:pPr>
        <w:shd w:val="clear" w:color="auto" w:fill="FFFFFF"/>
        <w:suppressAutoHyphens/>
        <w:ind w:right="44"/>
        <w:jc w:val="both"/>
        <w:rPr>
          <w:sz w:val="28"/>
          <w:szCs w:val="28"/>
          <w:lang w:val="ru-RU" w:eastAsia="ru-RU"/>
        </w:rPr>
      </w:pPr>
    </w:p>
    <w:p w:rsidR="00D2674D" w:rsidRDefault="00D2674D" w:rsidP="00C32B3D">
      <w:pPr>
        <w:shd w:val="clear" w:color="auto" w:fill="FFFFFF"/>
        <w:suppressAutoHyphens/>
        <w:ind w:left="4956" w:right="44"/>
        <w:rPr>
          <w:sz w:val="28"/>
          <w:szCs w:val="28"/>
          <w:lang w:val="ru-RU" w:eastAsia="ru-RU"/>
        </w:rPr>
      </w:pPr>
    </w:p>
    <w:p w:rsidR="004A4AFE" w:rsidRPr="002C742A" w:rsidRDefault="004A4AFE">
      <w:pPr>
        <w:rPr>
          <w:lang w:val="ru-RU"/>
        </w:rPr>
      </w:pPr>
    </w:p>
    <w:sectPr w:rsidR="004A4AFE" w:rsidRPr="002C742A" w:rsidSect="00D2674D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4C76"/>
    <w:rsid w:val="002C742A"/>
    <w:rsid w:val="00494C76"/>
    <w:rsid w:val="0049695A"/>
    <w:rsid w:val="004A4AFE"/>
    <w:rsid w:val="005A0911"/>
    <w:rsid w:val="007139DC"/>
    <w:rsid w:val="009703D3"/>
    <w:rsid w:val="00A31E02"/>
    <w:rsid w:val="00C32B3D"/>
    <w:rsid w:val="00D2674D"/>
    <w:rsid w:val="00DA1F77"/>
    <w:rsid w:val="00E511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4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9703D3"/>
    <w:pPr>
      <w:pBdr>
        <w:bottom w:val="thinThickSmallGap" w:sz="12" w:space="1" w:color="943634" w:themeColor="accent2" w:themeShade="BF"/>
      </w:pBdr>
      <w:spacing w:before="400" w:after="200" w:line="252" w:lineRule="auto"/>
      <w:jc w:val="center"/>
      <w:outlineLvl w:val="0"/>
    </w:pPr>
    <w:rPr>
      <w:rFonts w:asciiTheme="majorHAnsi" w:eastAsiaTheme="minorHAnsi" w:hAnsiTheme="majorHAnsi" w:cstheme="majorBidi"/>
      <w:caps/>
      <w:color w:val="632423" w:themeColor="accent2" w:themeShade="80"/>
      <w:spacing w:val="20"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3D3"/>
    <w:pPr>
      <w:pBdr>
        <w:bottom w:val="single" w:sz="4" w:space="1" w:color="622423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inorHAnsi" w:hAnsiTheme="majorHAnsi" w:cstheme="majorBidi"/>
      <w:caps/>
      <w:color w:val="632423" w:themeColor="accent2" w:themeShade="80"/>
      <w:spacing w:val="15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D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after="200" w:line="252" w:lineRule="auto"/>
      <w:jc w:val="center"/>
      <w:outlineLvl w:val="2"/>
    </w:pPr>
    <w:rPr>
      <w:rFonts w:asciiTheme="majorHAnsi" w:eastAsiaTheme="minorHAnsi" w:hAnsiTheme="majorHAnsi" w:cstheme="majorBidi"/>
      <w:caps/>
      <w:color w:val="622423" w:themeColor="accent2" w:themeShade="7F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03D3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inorHAnsi" w:hAnsiTheme="majorHAnsi" w:cstheme="majorBidi"/>
      <w:caps/>
      <w:color w:val="622423" w:themeColor="accent2" w:themeShade="7F"/>
      <w:spacing w:val="10"/>
      <w:sz w:val="22"/>
      <w:szCs w:val="22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03D3"/>
    <w:pPr>
      <w:spacing w:before="320" w:after="120" w:line="252" w:lineRule="auto"/>
      <w:jc w:val="center"/>
      <w:outlineLvl w:val="4"/>
    </w:pPr>
    <w:rPr>
      <w:rFonts w:asciiTheme="majorHAnsi" w:eastAsiaTheme="minorHAnsi" w:hAnsiTheme="majorHAnsi" w:cstheme="majorBidi"/>
      <w:caps/>
      <w:color w:val="622423" w:themeColor="accent2" w:themeShade="7F"/>
      <w:spacing w:val="10"/>
      <w:sz w:val="22"/>
      <w:szCs w:val="22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03D3"/>
    <w:pPr>
      <w:spacing w:after="120" w:line="252" w:lineRule="auto"/>
      <w:jc w:val="center"/>
      <w:outlineLvl w:val="5"/>
    </w:pPr>
    <w:rPr>
      <w:rFonts w:asciiTheme="majorHAnsi" w:eastAsiaTheme="minorHAnsi" w:hAnsiTheme="majorHAnsi" w:cstheme="majorBidi"/>
      <w:caps/>
      <w:color w:val="943634" w:themeColor="accent2" w:themeShade="BF"/>
      <w:spacing w:val="10"/>
      <w:sz w:val="22"/>
      <w:szCs w:val="22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03D3"/>
    <w:pPr>
      <w:spacing w:after="120" w:line="252" w:lineRule="auto"/>
      <w:jc w:val="center"/>
      <w:outlineLvl w:val="6"/>
    </w:pPr>
    <w:rPr>
      <w:rFonts w:asciiTheme="majorHAnsi" w:eastAsiaTheme="minorHAnsi" w:hAnsiTheme="majorHAnsi" w:cstheme="majorBidi"/>
      <w:i/>
      <w:iCs/>
      <w:caps/>
      <w:color w:val="943634" w:themeColor="accent2" w:themeShade="BF"/>
      <w:spacing w:val="10"/>
      <w:sz w:val="22"/>
      <w:szCs w:val="22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03D3"/>
    <w:pPr>
      <w:spacing w:after="120" w:line="252" w:lineRule="auto"/>
      <w:jc w:val="center"/>
      <w:outlineLvl w:val="7"/>
    </w:pPr>
    <w:rPr>
      <w:rFonts w:asciiTheme="majorHAnsi" w:eastAsiaTheme="minorHAnsi" w:hAnsiTheme="majorHAnsi" w:cstheme="majorBidi"/>
      <w:caps/>
      <w:spacing w:val="10"/>
      <w:sz w:val="20"/>
      <w:szCs w:val="20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03D3"/>
    <w:pPr>
      <w:spacing w:after="120" w:line="252" w:lineRule="auto"/>
      <w:jc w:val="center"/>
      <w:outlineLvl w:val="8"/>
    </w:pPr>
    <w:rPr>
      <w:rFonts w:asciiTheme="majorHAnsi" w:eastAsiaTheme="minorHAnsi" w:hAnsiTheme="majorHAnsi" w:cstheme="majorBidi"/>
      <w:i/>
      <w:iCs/>
      <w:caps/>
      <w:spacing w:val="10"/>
      <w:sz w:val="20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9703D3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703D3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703D3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9703D3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9703D3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703D3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703D3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703D3"/>
    <w:pPr>
      <w:spacing w:after="200" w:line="252" w:lineRule="auto"/>
    </w:pPr>
    <w:rPr>
      <w:rFonts w:asciiTheme="majorHAnsi" w:eastAsiaTheme="minorHAnsi" w:hAnsiTheme="majorHAnsi" w:cstheme="majorBidi"/>
      <w:caps/>
      <w:spacing w:val="10"/>
      <w:sz w:val="18"/>
      <w:szCs w:val="18"/>
      <w:lang w:val="ru-RU"/>
    </w:rPr>
  </w:style>
  <w:style w:type="paragraph" w:styleId="a4">
    <w:name w:val="Title"/>
    <w:basedOn w:val="a"/>
    <w:next w:val="a"/>
    <w:link w:val="a5"/>
    <w:uiPriority w:val="10"/>
    <w:qFormat/>
    <w:rsid w:val="009703D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/>
      <w:jc w:val="center"/>
    </w:pPr>
    <w:rPr>
      <w:rFonts w:asciiTheme="majorHAnsi" w:eastAsiaTheme="minorHAnsi" w:hAnsiTheme="majorHAnsi" w:cstheme="majorBidi"/>
      <w:caps/>
      <w:color w:val="632423" w:themeColor="accent2" w:themeShade="80"/>
      <w:spacing w:val="50"/>
      <w:sz w:val="44"/>
      <w:szCs w:val="44"/>
      <w:lang w:val="ru-RU"/>
    </w:rPr>
  </w:style>
  <w:style w:type="character" w:customStyle="1" w:styleId="a5">
    <w:name w:val="Название Знак"/>
    <w:basedOn w:val="a0"/>
    <w:link w:val="a4"/>
    <w:uiPriority w:val="10"/>
    <w:rsid w:val="009703D3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9703D3"/>
    <w:pPr>
      <w:spacing w:after="560"/>
      <w:jc w:val="center"/>
    </w:pPr>
    <w:rPr>
      <w:rFonts w:asciiTheme="majorHAnsi" w:eastAsiaTheme="minorHAnsi" w:hAnsiTheme="majorHAnsi" w:cstheme="majorBidi"/>
      <w:caps/>
      <w:spacing w:val="20"/>
      <w:sz w:val="18"/>
      <w:szCs w:val="18"/>
      <w:lang w:val="ru-RU"/>
    </w:rPr>
  </w:style>
  <w:style w:type="character" w:customStyle="1" w:styleId="a7">
    <w:name w:val="Подзаголовок Знак"/>
    <w:basedOn w:val="a0"/>
    <w:link w:val="a6"/>
    <w:uiPriority w:val="11"/>
    <w:rsid w:val="009703D3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9703D3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9703D3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9703D3"/>
    <w:rPr>
      <w:rFonts w:asciiTheme="majorHAnsi" w:eastAsiaTheme="minorHAnsi" w:hAnsiTheme="majorHAnsi" w:cstheme="majorBidi"/>
      <w:sz w:val="22"/>
      <w:szCs w:val="22"/>
      <w:lang w:val="ru-RU"/>
    </w:rPr>
  </w:style>
  <w:style w:type="character" w:customStyle="1" w:styleId="ab">
    <w:name w:val="Без интервала Знак"/>
    <w:basedOn w:val="a0"/>
    <w:link w:val="aa"/>
    <w:uiPriority w:val="1"/>
    <w:rsid w:val="009703D3"/>
  </w:style>
  <w:style w:type="paragraph" w:styleId="ac">
    <w:name w:val="List Paragraph"/>
    <w:basedOn w:val="a"/>
    <w:uiPriority w:val="34"/>
    <w:qFormat/>
    <w:rsid w:val="009703D3"/>
    <w:pPr>
      <w:spacing w:after="200" w:line="252" w:lineRule="auto"/>
      <w:ind w:left="720"/>
      <w:contextualSpacing/>
    </w:pPr>
    <w:rPr>
      <w:rFonts w:asciiTheme="majorHAnsi" w:eastAsiaTheme="minorHAnsi" w:hAnsiTheme="majorHAnsi" w:cstheme="majorBidi"/>
      <w:sz w:val="22"/>
      <w:szCs w:val="22"/>
      <w:lang w:val="ru-RU"/>
    </w:rPr>
  </w:style>
  <w:style w:type="paragraph" w:styleId="21">
    <w:name w:val="Quote"/>
    <w:basedOn w:val="a"/>
    <w:next w:val="a"/>
    <w:link w:val="22"/>
    <w:uiPriority w:val="29"/>
    <w:qFormat/>
    <w:rsid w:val="009703D3"/>
    <w:pPr>
      <w:spacing w:after="200" w:line="252" w:lineRule="auto"/>
    </w:pPr>
    <w:rPr>
      <w:rFonts w:asciiTheme="majorHAnsi" w:eastAsiaTheme="minorHAnsi" w:hAnsiTheme="majorHAnsi" w:cstheme="majorBidi"/>
      <w:i/>
      <w:iCs/>
      <w:sz w:val="22"/>
      <w:szCs w:val="22"/>
      <w:lang w:val="ru-RU"/>
    </w:rPr>
  </w:style>
  <w:style w:type="character" w:customStyle="1" w:styleId="22">
    <w:name w:val="Цитата 2 Знак"/>
    <w:basedOn w:val="a0"/>
    <w:link w:val="21"/>
    <w:uiPriority w:val="29"/>
    <w:rsid w:val="009703D3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9703D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after="200" w:line="300" w:lineRule="auto"/>
      <w:ind w:left="1440" w:right="1440"/>
    </w:pPr>
    <w:rPr>
      <w:rFonts w:asciiTheme="majorHAnsi" w:eastAsiaTheme="minorHAnsi" w:hAnsiTheme="majorHAnsi" w:cstheme="majorBidi"/>
      <w:caps/>
      <w:color w:val="622423" w:themeColor="accent2" w:themeShade="7F"/>
      <w:spacing w:val="5"/>
      <w:sz w:val="20"/>
      <w:szCs w:val="20"/>
      <w:lang w:val="ru-RU"/>
    </w:rPr>
  </w:style>
  <w:style w:type="character" w:customStyle="1" w:styleId="ae">
    <w:name w:val="Выделенная цитата Знак"/>
    <w:basedOn w:val="a0"/>
    <w:link w:val="ad"/>
    <w:uiPriority w:val="30"/>
    <w:rsid w:val="009703D3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9703D3"/>
    <w:rPr>
      <w:i/>
      <w:iCs/>
    </w:rPr>
  </w:style>
  <w:style w:type="character" w:styleId="af0">
    <w:name w:val="Intense Emphasis"/>
    <w:uiPriority w:val="21"/>
    <w:qFormat/>
    <w:rsid w:val="009703D3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9703D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9703D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9703D3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9703D3"/>
    <w:pPr>
      <w:outlineLvl w:val="9"/>
    </w:pPr>
    <w:rPr>
      <w:lang w:bidi="en-US"/>
    </w:rPr>
  </w:style>
  <w:style w:type="paragraph" w:styleId="af5">
    <w:name w:val="Body Text"/>
    <w:basedOn w:val="a"/>
    <w:link w:val="af6"/>
    <w:uiPriority w:val="99"/>
    <w:rsid w:val="002C742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2C742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PlusNormal">
    <w:name w:val="ConsPlusNormal"/>
    <w:link w:val="ConsPlusNormal0"/>
    <w:uiPriority w:val="99"/>
    <w:rsid w:val="002C74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C74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C742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32B3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table" w:styleId="af7">
    <w:name w:val="Table Grid"/>
    <w:basedOn w:val="a1"/>
    <w:uiPriority w:val="59"/>
    <w:rsid w:val="00C32B3D"/>
    <w:pPr>
      <w:spacing w:after="0" w:line="240" w:lineRule="auto"/>
    </w:pPr>
    <w:rPr>
      <w:rFonts w:asciiTheme="minorHAnsi" w:hAnsi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4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9703D3"/>
    <w:pPr>
      <w:pBdr>
        <w:bottom w:val="thinThickSmallGap" w:sz="12" w:space="1" w:color="943634" w:themeColor="accent2" w:themeShade="BF"/>
      </w:pBdr>
      <w:spacing w:before="400" w:after="200" w:line="252" w:lineRule="auto"/>
      <w:jc w:val="center"/>
      <w:outlineLvl w:val="0"/>
    </w:pPr>
    <w:rPr>
      <w:rFonts w:asciiTheme="majorHAnsi" w:eastAsiaTheme="minorHAnsi" w:hAnsiTheme="majorHAnsi" w:cstheme="majorBidi"/>
      <w:caps/>
      <w:color w:val="632423" w:themeColor="accent2" w:themeShade="80"/>
      <w:spacing w:val="20"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3D3"/>
    <w:pPr>
      <w:pBdr>
        <w:bottom w:val="single" w:sz="4" w:space="1" w:color="622423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inorHAnsi" w:hAnsiTheme="majorHAnsi" w:cstheme="majorBidi"/>
      <w:caps/>
      <w:color w:val="632423" w:themeColor="accent2" w:themeShade="80"/>
      <w:spacing w:val="15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D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after="200" w:line="252" w:lineRule="auto"/>
      <w:jc w:val="center"/>
      <w:outlineLvl w:val="2"/>
    </w:pPr>
    <w:rPr>
      <w:rFonts w:asciiTheme="majorHAnsi" w:eastAsiaTheme="minorHAnsi" w:hAnsiTheme="majorHAnsi" w:cstheme="majorBidi"/>
      <w:caps/>
      <w:color w:val="622423" w:themeColor="accent2" w:themeShade="7F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03D3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inorHAnsi" w:hAnsiTheme="majorHAnsi" w:cstheme="majorBidi"/>
      <w:caps/>
      <w:color w:val="622423" w:themeColor="accent2" w:themeShade="7F"/>
      <w:spacing w:val="10"/>
      <w:sz w:val="22"/>
      <w:szCs w:val="22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03D3"/>
    <w:pPr>
      <w:spacing w:before="320" w:after="120" w:line="252" w:lineRule="auto"/>
      <w:jc w:val="center"/>
      <w:outlineLvl w:val="4"/>
    </w:pPr>
    <w:rPr>
      <w:rFonts w:asciiTheme="majorHAnsi" w:eastAsiaTheme="minorHAnsi" w:hAnsiTheme="majorHAnsi" w:cstheme="majorBidi"/>
      <w:caps/>
      <w:color w:val="622423" w:themeColor="accent2" w:themeShade="7F"/>
      <w:spacing w:val="10"/>
      <w:sz w:val="22"/>
      <w:szCs w:val="22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03D3"/>
    <w:pPr>
      <w:spacing w:after="120" w:line="252" w:lineRule="auto"/>
      <w:jc w:val="center"/>
      <w:outlineLvl w:val="5"/>
    </w:pPr>
    <w:rPr>
      <w:rFonts w:asciiTheme="majorHAnsi" w:eastAsiaTheme="minorHAnsi" w:hAnsiTheme="majorHAnsi" w:cstheme="majorBidi"/>
      <w:caps/>
      <w:color w:val="943634" w:themeColor="accent2" w:themeShade="BF"/>
      <w:spacing w:val="10"/>
      <w:sz w:val="22"/>
      <w:szCs w:val="22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03D3"/>
    <w:pPr>
      <w:spacing w:after="120" w:line="252" w:lineRule="auto"/>
      <w:jc w:val="center"/>
      <w:outlineLvl w:val="6"/>
    </w:pPr>
    <w:rPr>
      <w:rFonts w:asciiTheme="majorHAnsi" w:eastAsiaTheme="minorHAnsi" w:hAnsiTheme="majorHAnsi" w:cstheme="majorBidi"/>
      <w:i/>
      <w:iCs/>
      <w:caps/>
      <w:color w:val="943634" w:themeColor="accent2" w:themeShade="BF"/>
      <w:spacing w:val="10"/>
      <w:sz w:val="22"/>
      <w:szCs w:val="22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03D3"/>
    <w:pPr>
      <w:spacing w:after="120" w:line="252" w:lineRule="auto"/>
      <w:jc w:val="center"/>
      <w:outlineLvl w:val="7"/>
    </w:pPr>
    <w:rPr>
      <w:rFonts w:asciiTheme="majorHAnsi" w:eastAsiaTheme="minorHAnsi" w:hAnsiTheme="majorHAnsi" w:cstheme="majorBidi"/>
      <w:caps/>
      <w:spacing w:val="10"/>
      <w:sz w:val="20"/>
      <w:szCs w:val="20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03D3"/>
    <w:pPr>
      <w:spacing w:after="120" w:line="252" w:lineRule="auto"/>
      <w:jc w:val="center"/>
      <w:outlineLvl w:val="8"/>
    </w:pPr>
    <w:rPr>
      <w:rFonts w:asciiTheme="majorHAnsi" w:eastAsiaTheme="minorHAnsi" w:hAnsiTheme="majorHAnsi" w:cstheme="majorBidi"/>
      <w:i/>
      <w:iCs/>
      <w:caps/>
      <w:spacing w:val="10"/>
      <w:sz w:val="20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9703D3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703D3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703D3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9703D3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9703D3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703D3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703D3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703D3"/>
    <w:pPr>
      <w:spacing w:after="200" w:line="252" w:lineRule="auto"/>
    </w:pPr>
    <w:rPr>
      <w:rFonts w:asciiTheme="majorHAnsi" w:eastAsiaTheme="minorHAnsi" w:hAnsiTheme="majorHAnsi" w:cstheme="majorBidi"/>
      <w:caps/>
      <w:spacing w:val="10"/>
      <w:sz w:val="18"/>
      <w:szCs w:val="18"/>
      <w:lang w:val="ru-RU"/>
    </w:rPr>
  </w:style>
  <w:style w:type="paragraph" w:styleId="a4">
    <w:name w:val="Title"/>
    <w:basedOn w:val="a"/>
    <w:next w:val="a"/>
    <w:link w:val="a5"/>
    <w:uiPriority w:val="10"/>
    <w:qFormat/>
    <w:rsid w:val="009703D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/>
      <w:jc w:val="center"/>
    </w:pPr>
    <w:rPr>
      <w:rFonts w:asciiTheme="majorHAnsi" w:eastAsiaTheme="minorHAnsi" w:hAnsiTheme="majorHAnsi" w:cstheme="majorBidi"/>
      <w:caps/>
      <w:color w:val="632423" w:themeColor="accent2" w:themeShade="80"/>
      <w:spacing w:val="50"/>
      <w:sz w:val="44"/>
      <w:szCs w:val="44"/>
      <w:lang w:val="ru-RU"/>
    </w:rPr>
  </w:style>
  <w:style w:type="character" w:customStyle="1" w:styleId="a5">
    <w:name w:val="Название Знак"/>
    <w:basedOn w:val="a0"/>
    <w:link w:val="a4"/>
    <w:uiPriority w:val="10"/>
    <w:rsid w:val="009703D3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9703D3"/>
    <w:pPr>
      <w:spacing w:after="560"/>
      <w:jc w:val="center"/>
    </w:pPr>
    <w:rPr>
      <w:rFonts w:asciiTheme="majorHAnsi" w:eastAsiaTheme="minorHAnsi" w:hAnsiTheme="majorHAnsi" w:cstheme="majorBidi"/>
      <w:caps/>
      <w:spacing w:val="20"/>
      <w:sz w:val="18"/>
      <w:szCs w:val="18"/>
      <w:lang w:val="ru-RU"/>
    </w:rPr>
  </w:style>
  <w:style w:type="character" w:customStyle="1" w:styleId="a7">
    <w:name w:val="Подзаголовок Знак"/>
    <w:basedOn w:val="a0"/>
    <w:link w:val="a6"/>
    <w:uiPriority w:val="11"/>
    <w:rsid w:val="009703D3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9703D3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9703D3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9703D3"/>
    <w:rPr>
      <w:rFonts w:asciiTheme="majorHAnsi" w:eastAsiaTheme="minorHAnsi" w:hAnsiTheme="majorHAnsi" w:cstheme="majorBidi"/>
      <w:sz w:val="22"/>
      <w:szCs w:val="22"/>
      <w:lang w:val="ru-RU"/>
    </w:rPr>
  </w:style>
  <w:style w:type="character" w:customStyle="1" w:styleId="ab">
    <w:name w:val="Без интервала Знак"/>
    <w:basedOn w:val="a0"/>
    <w:link w:val="aa"/>
    <w:uiPriority w:val="1"/>
    <w:rsid w:val="009703D3"/>
  </w:style>
  <w:style w:type="paragraph" w:styleId="ac">
    <w:name w:val="List Paragraph"/>
    <w:basedOn w:val="a"/>
    <w:uiPriority w:val="34"/>
    <w:qFormat/>
    <w:rsid w:val="009703D3"/>
    <w:pPr>
      <w:spacing w:after="200" w:line="252" w:lineRule="auto"/>
      <w:ind w:left="720"/>
      <w:contextualSpacing/>
    </w:pPr>
    <w:rPr>
      <w:rFonts w:asciiTheme="majorHAnsi" w:eastAsiaTheme="minorHAnsi" w:hAnsiTheme="majorHAnsi" w:cstheme="majorBidi"/>
      <w:sz w:val="22"/>
      <w:szCs w:val="22"/>
      <w:lang w:val="ru-RU"/>
    </w:rPr>
  </w:style>
  <w:style w:type="paragraph" w:styleId="21">
    <w:name w:val="Quote"/>
    <w:basedOn w:val="a"/>
    <w:next w:val="a"/>
    <w:link w:val="22"/>
    <w:uiPriority w:val="29"/>
    <w:qFormat/>
    <w:rsid w:val="009703D3"/>
    <w:pPr>
      <w:spacing w:after="200" w:line="252" w:lineRule="auto"/>
    </w:pPr>
    <w:rPr>
      <w:rFonts w:asciiTheme="majorHAnsi" w:eastAsiaTheme="minorHAnsi" w:hAnsiTheme="majorHAnsi" w:cstheme="majorBidi"/>
      <w:i/>
      <w:iCs/>
      <w:sz w:val="22"/>
      <w:szCs w:val="22"/>
      <w:lang w:val="ru-RU"/>
    </w:rPr>
  </w:style>
  <w:style w:type="character" w:customStyle="1" w:styleId="22">
    <w:name w:val="Цитата 2 Знак"/>
    <w:basedOn w:val="a0"/>
    <w:link w:val="21"/>
    <w:uiPriority w:val="29"/>
    <w:rsid w:val="009703D3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9703D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after="200" w:line="300" w:lineRule="auto"/>
      <w:ind w:left="1440" w:right="1440"/>
    </w:pPr>
    <w:rPr>
      <w:rFonts w:asciiTheme="majorHAnsi" w:eastAsiaTheme="minorHAnsi" w:hAnsiTheme="majorHAnsi" w:cstheme="majorBidi"/>
      <w:caps/>
      <w:color w:val="622423" w:themeColor="accent2" w:themeShade="7F"/>
      <w:spacing w:val="5"/>
      <w:sz w:val="20"/>
      <w:szCs w:val="20"/>
      <w:lang w:val="ru-RU"/>
    </w:rPr>
  </w:style>
  <w:style w:type="character" w:customStyle="1" w:styleId="ae">
    <w:name w:val="Выделенная цитата Знак"/>
    <w:basedOn w:val="a0"/>
    <w:link w:val="ad"/>
    <w:uiPriority w:val="30"/>
    <w:rsid w:val="009703D3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9703D3"/>
    <w:rPr>
      <w:i/>
      <w:iCs/>
    </w:rPr>
  </w:style>
  <w:style w:type="character" w:styleId="af0">
    <w:name w:val="Intense Emphasis"/>
    <w:uiPriority w:val="21"/>
    <w:qFormat/>
    <w:rsid w:val="009703D3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9703D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9703D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9703D3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9703D3"/>
    <w:pPr>
      <w:outlineLvl w:val="9"/>
    </w:pPr>
    <w:rPr>
      <w:lang w:bidi="en-US"/>
    </w:rPr>
  </w:style>
  <w:style w:type="paragraph" w:styleId="af5">
    <w:name w:val="Body Text"/>
    <w:basedOn w:val="a"/>
    <w:link w:val="af6"/>
    <w:uiPriority w:val="99"/>
    <w:rsid w:val="002C742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2C742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PlusNormal">
    <w:name w:val="ConsPlusNormal"/>
    <w:link w:val="ConsPlusNormal0"/>
    <w:uiPriority w:val="99"/>
    <w:rsid w:val="002C74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C74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C742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32B3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table" w:styleId="af7">
    <w:name w:val="Table Grid"/>
    <w:basedOn w:val="a1"/>
    <w:uiPriority w:val="59"/>
    <w:rsid w:val="00C32B3D"/>
    <w:pPr>
      <w:spacing w:after="0" w:line="240" w:lineRule="auto"/>
    </w:pPr>
    <w:rPr>
      <w:rFonts w:asciiTheme="minorHAnsi" w:hAnsi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3280</Words>
  <Characters>18699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9</cp:revision>
  <dcterms:created xsi:type="dcterms:W3CDTF">2018-01-18T07:01:00Z</dcterms:created>
  <dcterms:modified xsi:type="dcterms:W3CDTF">2018-02-27T05:48:00Z</dcterms:modified>
</cp:coreProperties>
</file>