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589" w:rsidRPr="003E2528" w:rsidRDefault="00DC1589" w:rsidP="00C303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:rsidR="00DC1589" w:rsidRPr="003E2528" w:rsidRDefault="00DC1589" w:rsidP="00C303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Иркутская область</w:t>
      </w:r>
    </w:p>
    <w:p w:rsidR="00DC1589" w:rsidRPr="003E2528" w:rsidRDefault="00DC1589" w:rsidP="00C303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spellStart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Усольское</w:t>
      </w:r>
      <w:proofErr w:type="spellEnd"/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районное муниципальное образование</w:t>
      </w:r>
    </w:p>
    <w:p w:rsidR="00DC1589" w:rsidRPr="003E2528" w:rsidRDefault="00DC1589" w:rsidP="00C303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АДМИНИСТРАЦИЯ</w:t>
      </w:r>
    </w:p>
    <w:p w:rsidR="00DC1589" w:rsidRPr="003E2528" w:rsidRDefault="00DC1589" w:rsidP="00C303EF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Сельского поселения</w:t>
      </w:r>
    </w:p>
    <w:p w:rsidR="00DC1589" w:rsidRPr="003E2528" w:rsidRDefault="00DC1589" w:rsidP="00DA6B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Новомальтинское муниципального образования</w:t>
      </w:r>
    </w:p>
    <w:p w:rsidR="00DC1589" w:rsidRPr="003E2528" w:rsidRDefault="00DC1589" w:rsidP="00DA6B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C1589" w:rsidRPr="003E2528" w:rsidRDefault="00DC1589" w:rsidP="00DA6B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ПОСТАНОВЛЕНИЕ</w:t>
      </w:r>
      <w:r w:rsidR="00C30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DC1589" w:rsidRPr="003E2528" w:rsidRDefault="00DC1589" w:rsidP="00DA6B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1589" w:rsidRPr="003E2528" w:rsidRDefault="00DC1589" w:rsidP="00DA6B8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16850">
        <w:rPr>
          <w:rFonts w:ascii="Times New Roman" w:hAnsi="Times New Roman" w:cs="Times New Roman"/>
          <w:color w:val="000000"/>
          <w:sz w:val="28"/>
          <w:szCs w:val="28"/>
        </w:rPr>
        <w:t>24.09.</w:t>
      </w:r>
      <w:r>
        <w:rPr>
          <w:rFonts w:ascii="Times New Roman" w:hAnsi="Times New Roman" w:cs="Times New Roman"/>
          <w:color w:val="000000"/>
          <w:sz w:val="28"/>
          <w:szCs w:val="28"/>
        </w:rPr>
        <w:t>2018</w:t>
      </w:r>
      <w:r w:rsidRPr="003E2528"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                                                № </w:t>
      </w:r>
      <w:r w:rsidR="00C16850">
        <w:rPr>
          <w:rFonts w:ascii="Times New Roman" w:hAnsi="Times New Roman" w:cs="Times New Roman"/>
          <w:color w:val="000000"/>
          <w:sz w:val="28"/>
          <w:szCs w:val="28"/>
        </w:rPr>
        <w:t>134</w:t>
      </w:r>
    </w:p>
    <w:p w:rsidR="00DC1589" w:rsidRPr="003E2528" w:rsidRDefault="00DC1589" w:rsidP="00DA6B8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E2528">
        <w:rPr>
          <w:rFonts w:ascii="Times New Roman" w:hAnsi="Times New Roman" w:cs="Times New Roman"/>
          <w:color w:val="000000"/>
          <w:sz w:val="28"/>
          <w:szCs w:val="28"/>
        </w:rPr>
        <w:t>п. Новомальтинск</w:t>
      </w:r>
    </w:p>
    <w:p w:rsidR="00DC1589" w:rsidRDefault="00DC1589" w:rsidP="00DA6B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DC1589" w:rsidRDefault="00DC1589" w:rsidP="00DA6B8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70CA7">
        <w:rPr>
          <w:rFonts w:ascii="Times New Roman" w:eastAsia="Times New Roman" w:hAnsi="Times New Roman"/>
          <w:b/>
          <w:sz w:val="28"/>
          <w:szCs w:val="28"/>
        </w:rPr>
        <w:t>Об утверждении обязательного перечня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</w:t>
      </w:r>
      <w:r w:rsidRPr="00AF300C">
        <w:rPr>
          <w:rFonts w:ascii="Times New Roman" w:eastAsia="Times New Roman" w:hAnsi="Times New Roman"/>
          <w:b/>
          <w:sz w:val="28"/>
          <w:szCs w:val="28"/>
        </w:rPr>
        <w:t xml:space="preserve"> (в том числе предельные цены товаров, работ, услуг)</w:t>
      </w:r>
    </w:p>
    <w:p w:rsidR="00DC1589" w:rsidRPr="00AF300C" w:rsidRDefault="00DC1589" w:rsidP="00DC15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C1589" w:rsidRPr="006D1E04" w:rsidRDefault="00DC1589" w:rsidP="00DC15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10"/>
          <w:szCs w:val="10"/>
        </w:rPr>
      </w:pPr>
    </w:p>
    <w:p w:rsidR="00DC1589" w:rsidRPr="006D1E04" w:rsidRDefault="00DC1589" w:rsidP="00DC15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E5F0F">
        <w:rPr>
          <w:rFonts w:ascii="Times New Roman" w:eastAsia="Times New Roman" w:hAnsi="Times New Roman"/>
          <w:sz w:val="28"/>
          <w:szCs w:val="28"/>
        </w:rPr>
        <w:t xml:space="preserve">В соответствии с пунктом 2 части </w:t>
      </w:r>
      <w:hyperlink r:id="rId5" w:history="1">
        <w:r w:rsidRPr="00FE5F0F">
          <w:rPr>
            <w:rFonts w:ascii="Times New Roman" w:eastAsia="Times New Roman" w:hAnsi="Times New Roman"/>
            <w:sz w:val="28"/>
            <w:szCs w:val="28"/>
          </w:rPr>
          <w:t>4 статьи 19</w:t>
        </w:r>
      </w:hyperlink>
      <w:r>
        <w:rPr>
          <w:rFonts w:ascii="Times New Roman" w:eastAsia="Times New Roman" w:hAnsi="Times New Roman"/>
          <w:sz w:val="28"/>
          <w:szCs w:val="28"/>
        </w:rPr>
        <w:t xml:space="preserve"> Федерального закона от 5 апреля </w:t>
      </w:r>
      <w:r w:rsidRPr="00FE5F0F">
        <w:rPr>
          <w:rFonts w:ascii="Times New Roman" w:eastAsia="Times New Roman" w:hAnsi="Times New Roman"/>
          <w:sz w:val="28"/>
          <w:szCs w:val="28"/>
        </w:rPr>
        <w:t>2013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E5F0F">
        <w:rPr>
          <w:rFonts w:ascii="Times New Roman" w:eastAsia="Times New Roman" w:hAnsi="Times New Roman"/>
          <w:sz w:val="28"/>
          <w:szCs w:val="28"/>
        </w:rPr>
        <w:t>г</w:t>
      </w:r>
      <w:r>
        <w:rPr>
          <w:rFonts w:ascii="Times New Roman" w:eastAsia="Times New Roman" w:hAnsi="Times New Roman"/>
          <w:sz w:val="28"/>
          <w:szCs w:val="28"/>
        </w:rPr>
        <w:t xml:space="preserve">ода № </w:t>
      </w:r>
      <w:r w:rsidRPr="00FE5F0F">
        <w:rPr>
          <w:rFonts w:ascii="Times New Roman" w:eastAsia="Times New Roman" w:hAnsi="Times New Roman"/>
          <w:sz w:val="28"/>
          <w:szCs w:val="28"/>
        </w:rPr>
        <w:t>44-ФЗ «О контрактной системе в сфере закупок товаров, работ, услуг для обеспечения государственных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E5F0F">
        <w:rPr>
          <w:rFonts w:ascii="Times New Roman" w:eastAsia="Times New Roman" w:hAnsi="Times New Roman"/>
          <w:sz w:val="28"/>
          <w:szCs w:val="28"/>
        </w:rPr>
        <w:t>и муниципаль</w:t>
      </w:r>
      <w:r>
        <w:rPr>
          <w:rFonts w:ascii="Times New Roman" w:eastAsia="Times New Roman" w:hAnsi="Times New Roman"/>
          <w:sz w:val="28"/>
          <w:szCs w:val="28"/>
        </w:rPr>
        <w:t>ных нужд», руководствуясь статьями 14</w:t>
      </w:r>
      <w:r w:rsidRPr="00FE5F0F">
        <w:rPr>
          <w:rFonts w:ascii="Times New Roman" w:eastAsia="Times New Roman" w:hAnsi="Times New Roman"/>
          <w:sz w:val="28"/>
          <w:szCs w:val="28"/>
        </w:rPr>
        <w:t>,</w:t>
      </w:r>
      <w:r>
        <w:rPr>
          <w:rFonts w:ascii="Times New Roman" w:eastAsia="Times New Roman" w:hAnsi="Times New Roman"/>
          <w:sz w:val="28"/>
          <w:szCs w:val="28"/>
        </w:rPr>
        <w:t xml:space="preserve"> 17 Федерального закона от </w:t>
      </w:r>
      <w:r w:rsidRPr="00FE5F0F">
        <w:rPr>
          <w:rFonts w:ascii="Times New Roman" w:eastAsia="Times New Roman" w:hAnsi="Times New Roman"/>
          <w:sz w:val="28"/>
          <w:szCs w:val="28"/>
        </w:rPr>
        <w:t>6</w:t>
      </w:r>
      <w:r>
        <w:rPr>
          <w:rFonts w:ascii="Times New Roman" w:eastAsia="Times New Roman" w:hAnsi="Times New Roman"/>
          <w:sz w:val="28"/>
          <w:szCs w:val="28"/>
        </w:rPr>
        <w:t xml:space="preserve"> октября </w:t>
      </w:r>
      <w:r w:rsidRPr="00FE5F0F">
        <w:rPr>
          <w:rFonts w:ascii="Times New Roman" w:eastAsia="Times New Roman" w:hAnsi="Times New Roman"/>
          <w:sz w:val="28"/>
          <w:szCs w:val="28"/>
        </w:rPr>
        <w:t>2003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E5F0F">
        <w:rPr>
          <w:rFonts w:ascii="Times New Roman" w:eastAsia="Times New Roman" w:hAnsi="Times New Roman"/>
          <w:sz w:val="28"/>
          <w:szCs w:val="28"/>
        </w:rPr>
        <w:t>г</w:t>
      </w:r>
      <w:r>
        <w:rPr>
          <w:rFonts w:ascii="Times New Roman" w:eastAsia="Times New Roman" w:hAnsi="Times New Roman"/>
          <w:sz w:val="28"/>
          <w:szCs w:val="28"/>
        </w:rPr>
        <w:t>ода</w:t>
      </w:r>
      <w:r w:rsidRPr="00FE5F0F">
        <w:rPr>
          <w:rFonts w:ascii="Times New Roman" w:eastAsia="Times New Roman" w:hAnsi="Times New Roman"/>
          <w:sz w:val="28"/>
          <w:szCs w:val="28"/>
        </w:rPr>
        <w:t xml:space="preserve"> № 131-ФЗ «Об общих принципах организации местного самоуправления в Российской Федерации»,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FE5F0F">
        <w:rPr>
          <w:rFonts w:ascii="Times New Roman" w:eastAsia="Times New Roman" w:hAnsi="Times New Roman"/>
          <w:sz w:val="28"/>
          <w:szCs w:val="28"/>
        </w:rPr>
        <w:t>Общими правилами определения требований к закупаемым заказчиками</w:t>
      </w:r>
      <w:proofErr w:type="gramEnd"/>
      <w:r w:rsidRPr="00FE5F0F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gramStart"/>
      <w:r w:rsidRPr="00FE5F0F">
        <w:rPr>
          <w:rFonts w:ascii="Times New Roman" w:eastAsia="Times New Roman" w:hAnsi="Times New Roman"/>
          <w:sz w:val="28"/>
          <w:szCs w:val="28"/>
        </w:rPr>
        <w:t>отдельным видам товаров, работ, услуг (в том числе предельных цен товаров, работ, услуг), утвержденными постановлением Правительства Российск</w:t>
      </w:r>
      <w:r>
        <w:rPr>
          <w:rFonts w:ascii="Times New Roman" w:eastAsia="Times New Roman" w:hAnsi="Times New Roman"/>
          <w:sz w:val="28"/>
          <w:szCs w:val="28"/>
        </w:rPr>
        <w:t xml:space="preserve">ой Федерации от 2 сентября 2015 года № </w:t>
      </w:r>
      <w:r w:rsidRPr="00FE5F0F">
        <w:rPr>
          <w:rFonts w:ascii="Times New Roman" w:eastAsia="Times New Roman" w:hAnsi="Times New Roman"/>
          <w:sz w:val="28"/>
          <w:szCs w:val="28"/>
        </w:rPr>
        <w:t xml:space="preserve">926, </w:t>
      </w:r>
      <w:r w:rsidRPr="00C303EF">
        <w:rPr>
          <w:rFonts w:ascii="Times New Roman" w:eastAsia="Times New Roman" w:hAnsi="Times New Roman"/>
          <w:sz w:val="28"/>
          <w:szCs w:val="28"/>
        </w:rPr>
        <w:t xml:space="preserve">постановлением администрации </w:t>
      </w:r>
      <w:r w:rsidR="00C303EF" w:rsidRPr="00C303EF">
        <w:rPr>
          <w:rFonts w:ascii="Times New Roman" w:eastAsia="Times New Roman" w:hAnsi="Times New Roman"/>
          <w:sz w:val="28"/>
          <w:szCs w:val="28"/>
        </w:rPr>
        <w:t>сельского</w:t>
      </w:r>
      <w:r w:rsidRPr="00C303EF">
        <w:rPr>
          <w:rFonts w:ascii="Times New Roman" w:eastAsia="Times New Roman" w:hAnsi="Times New Roman"/>
          <w:sz w:val="28"/>
          <w:szCs w:val="28"/>
        </w:rPr>
        <w:t xml:space="preserve"> поселения </w:t>
      </w:r>
      <w:r w:rsidR="00C303EF" w:rsidRPr="00C303EF">
        <w:rPr>
          <w:rFonts w:ascii="Times New Roman" w:eastAsia="Times New Roman" w:hAnsi="Times New Roman"/>
          <w:sz w:val="28"/>
          <w:szCs w:val="28"/>
        </w:rPr>
        <w:t xml:space="preserve">Новомальтинского </w:t>
      </w:r>
      <w:r w:rsidRPr="00C303EF">
        <w:rPr>
          <w:rFonts w:ascii="Times New Roman" w:eastAsia="Times New Roman" w:hAnsi="Times New Roman"/>
          <w:sz w:val="28"/>
          <w:szCs w:val="28"/>
        </w:rPr>
        <w:t xml:space="preserve">муниципального образования от </w:t>
      </w:r>
      <w:r w:rsidR="0078195D">
        <w:rPr>
          <w:rFonts w:ascii="Times New Roman" w:eastAsia="Times New Roman" w:hAnsi="Times New Roman"/>
          <w:sz w:val="28"/>
          <w:szCs w:val="28"/>
        </w:rPr>
        <w:t>24.09.2018 г. №133</w:t>
      </w:r>
      <w:r w:rsidRPr="00C303EF">
        <w:rPr>
          <w:rFonts w:ascii="Times New Roman" w:eastAsia="Times New Roman" w:hAnsi="Times New Roman"/>
          <w:sz w:val="28"/>
          <w:szCs w:val="28"/>
        </w:rPr>
        <w:t xml:space="preserve"> «Об утверждении Правил определения требований к отдельным видам товаров, работ, услуг (в том числе предельных цены товаров, работ, услуг), закупаемым администрацией </w:t>
      </w:r>
      <w:r w:rsidR="00C303EF" w:rsidRPr="00C303EF">
        <w:rPr>
          <w:rFonts w:ascii="Times New Roman" w:eastAsia="Times New Roman" w:hAnsi="Times New Roman"/>
          <w:sz w:val="28"/>
          <w:szCs w:val="28"/>
        </w:rPr>
        <w:t>сельского</w:t>
      </w:r>
      <w:r w:rsidRPr="00C303EF">
        <w:rPr>
          <w:rFonts w:ascii="Times New Roman" w:eastAsia="Times New Roman" w:hAnsi="Times New Roman"/>
          <w:sz w:val="28"/>
          <w:szCs w:val="28"/>
        </w:rPr>
        <w:t xml:space="preserve"> поселения </w:t>
      </w:r>
      <w:r w:rsidR="00C303EF" w:rsidRPr="00C303EF">
        <w:rPr>
          <w:rFonts w:ascii="Times New Roman" w:eastAsia="Times New Roman" w:hAnsi="Times New Roman"/>
          <w:sz w:val="28"/>
          <w:szCs w:val="28"/>
        </w:rPr>
        <w:t xml:space="preserve">Новомальтинского </w:t>
      </w:r>
      <w:r w:rsidRPr="00C303EF">
        <w:rPr>
          <w:rFonts w:ascii="Times New Roman" w:eastAsia="Times New Roman" w:hAnsi="Times New Roman"/>
          <w:sz w:val="28"/>
          <w:szCs w:val="28"/>
        </w:rPr>
        <w:t>муниципального</w:t>
      </w:r>
      <w:proofErr w:type="gramEnd"/>
      <w:r w:rsidRPr="00C303EF">
        <w:rPr>
          <w:rFonts w:ascii="Times New Roman" w:eastAsia="Times New Roman" w:hAnsi="Times New Roman"/>
          <w:sz w:val="28"/>
          <w:szCs w:val="28"/>
        </w:rPr>
        <w:t xml:space="preserve"> образования, ее органами и подведомственными им муниципальными казенными и бюджетными учреждениями»,</w:t>
      </w:r>
      <w:r w:rsidRPr="006D1E04">
        <w:rPr>
          <w:rFonts w:ascii="Times New Roman" w:eastAsia="Times New Roman" w:hAnsi="Times New Roman"/>
          <w:sz w:val="28"/>
          <w:szCs w:val="28"/>
        </w:rPr>
        <w:t xml:space="preserve"> руководствуясь статьями 23, 46 </w:t>
      </w:r>
      <w:r w:rsidRPr="006D1E04">
        <w:rPr>
          <w:rFonts w:ascii="Times New Roman" w:hAnsi="Times New Roman"/>
          <w:color w:val="000000"/>
          <w:sz w:val="28"/>
          <w:szCs w:val="28"/>
        </w:rPr>
        <w:t xml:space="preserve">Устава </w:t>
      </w:r>
      <w:r>
        <w:rPr>
          <w:rFonts w:ascii="Times New Roman" w:hAnsi="Times New Roman"/>
          <w:color w:val="000000"/>
          <w:sz w:val="28"/>
          <w:szCs w:val="28"/>
        </w:rPr>
        <w:t>Новомальтинского</w:t>
      </w:r>
      <w:r w:rsidRPr="006D1E04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образования, администрация </w:t>
      </w:r>
      <w:r>
        <w:rPr>
          <w:rFonts w:ascii="Times New Roman" w:hAnsi="Times New Roman"/>
          <w:color w:val="000000"/>
          <w:sz w:val="28"/>
          <w:szCs w:val="28"/>
        </w:rPr>
        <w:t>сельского</w:t>
      </w:r>
      <w:r w:rsidRPr="006D1E04">
        <w:rPr>
          <w:rFonts w:ascii="Times New Roman" w:hAnsi="Times New Roman"/>
          <w:color w:val="000000"/>
          <w:sz w:val="28"/>
          <w:szCs w:val="28"/>
        </w:rPr>
        <w:t xml:space="preserve"> поселения </w:t>
      </w:r>
      <w:r w:rsidR="00C303EF">
        <w:rPr>
          <w:rFonts w:ascii="Times New Roman" w:hAnsi="Times New Roman"/>
          <w:color w:val="000000"/>
          <w:sz w:val="28"/>
          <w:szCs w:val="28"/>
        </w:rPr>
        <w:t>Новомальтинского</w:t>
      </w:r>
      <w:r w:rsidRPr="006D1E04">
        <w:rPr>
          <w:rFonts w:ascii="Times New Roman" w:hAnsi="Times New Roman"/>
          <w:color w:val="000000"/>
          <w:sz w:val="28"/>
          <w:szCs w:val="28"/>
        </w:rPr>
        <w:t xml:space="preserve"> муниципального образования</w:t>
      </w:r>
    </w:p>
    <w:p w:rsidR="00DC1589" w:rsidRPr="006D1E04" w:rsidRDefault="00DC1589" w:rsidP="00DA6B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6D1E04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6D1E04">
        <w:rPr>
          <w:rFonts w:ascii="Times New Roman" w:eastAsia="Times New Roman" w:hAnsi="Times New Roman"/>
          <w:sz w:val="28"/>
          <w:szCs w:val="28"/>
        </w:rPr>
        <w:t xml:space="preserve"> О С Т А Н О В Л Я Е Т:</w:t>
      </w:r>
    </w:p>
    <w:p w:rsidR="00DC1589" w:rsidRDefault="00DC1589" w:rsidP="00DC15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1. Утвердить </w:t>
      </w:r>
      <w:r w:rsidRPr="00FE5F0F">
        <w:rPr>
          <w:rFonts w:ascii="Times New Roman" w:eastAsia="Times New Roman" w:hAnsi="Times New Roman"/>
          <w:sz w:val="28"/>
          <w:szCs w:val="28"/>
        </w:rPr>
        <w:t>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  <w:r>
        <w:rPr>
          <w:rFonts w:ascii="Times New Roman" w:eastAsia="Times New Roman" w:hAnsi="Times New Roman"/>
          <w:sz w:val="28"/>
          <w:szCs w:val="28"/>
        </w:rPr>
        <w:t xml:space="preserve"> (прилагается).</w:t>
      </w:r>
    </w:p>
    <w:p w:rsidR="00DC1589" w:rsidRPr="00FE5F0F" w:rsidRDefault="00DC1589" w:rsidP="00DC158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 </w:t>
      </w:r>
      <w:proofErr w:type="gramStart"/>
      <w:r w:rsidRPr="0000027F">
        <w:rPr>
          <w:rFonts w:ascii="Times New Roman" w:eastAsia="Times New Roman" w:hAnsi="Times New Roman"/>
          <w:sz w:val="28"/>
          <w:szCs w:val="28"/>
        </w:rPr>
        <w:t>Контроль за</w:t>
      </w:r>
      <w:proofErr w:type="gramEnd"/>
      <w:r w:rsidRPr="0000027F">
        <w:rPr>
          <w:rFonts w:ascii="Times New Roman" w:eastAsia="Times New Roman" w:hAnsi="Times New Roman"/>
          <w:sz w:val="28"/>
          <w:szCs w:val="28"/>
        </w:rPr>
        <w:t xml:space="preserve"> исполнением настоящего </w:t>
      </w:r>
      <w:r>
        <w:rPr>
          <w:rFonts w:ascii="Times New Roman" w:eastAsia="Times New Roman" w:hAnsi="Times New Roman"/>
          <w:sz w:val="28"/>
          <w:szCs w:val="28"/>
        </w:rPr>
        <w:t>постановления</w:t>
      </w:r>
      <w:r w:rsidRPr="0000027F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оставляю за собой.</w:t>
      </w:r>
    </w:p>
    <w:p w:rsidR="00DC1589" w:rsidRPr="006D1E04" w:rsidRDefault="00DC1589" w:rsidP="00DC158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DC1589" w:rsidRDefault="00DC1589" w:rsidP="00DC158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DC1589" w:rsidRDefault="00DC1589" w:rsidP="00DC158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Новомальтинского</w:t>
      </w:r>
    </w:p>
    <w:p w:rsidR="00DC1589" w:rsidRPr="00BF2823" w:rsidRDefault="00DC1589" w:rsidP="00DC1589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 w:rsidRPr="00BF2823">
        <w:rPr>
          <w:rFonts w:ascii="Times New Roman" w:hAnsi="Times New Roman"/>
          <w:sz w:val="28"/>
          <w:szCs w:val="28"/>
        </w:rPr>
        <w:t xml:space="preserve"> </w:t>
      </w:r>
      <w:r w:rsidRPr="00BF2823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      О.О.Попов</w:t>
      </w:r>
    </w:p>
    <w:p w:rsidR="00DC1589" w:rsidRPr="00BF2823" w:rsidRDefault="00DC1589" w:rsidP="00DC1589">
      <w:pPr>
        <w:rPr>
          <w:rFonts w:ascii="Times New Roman" w:hAnsi="Times New Roman"/>
          <w:sz w:val="24"/>
          <w:szCs w:val="24"/>
        </w:rPr>
        <w:sectPr w:rsidR="00DC1589" w:rsidRPr="00BF2823" w:rsidSect="006D1E04">
          <w:pgSz w:w="11906" w:h="16838" w:code="9"/>
          <w:pgMar w:top="1134" w:right="567" w:bottom="1134" w:left="1276" w:header="709" w:footer="709" w:gutter="0"/>
          <w:cols w:space="708"/>
          <w:docGrid w:linePitch="360"/>
        </w:sectPr>
      </w:pPr>
    </w:p>
    <w:p w:rsidR="00DC1589" w:rsidRPr="002D09D8" w:rsidRDefault="00DC1589" w:rsidP="00C303EF">
      <w:pPr>
        <w:spacing w:after="0" w:line="240" w:lineRule="auto"/>
        <w:ind w:left="7938"/>
        <w:rPr>
          <w:rFonts w:ascii="Times New Roman" w:hAnsi="Times New Roman"/>
          <w:sz w:val="28"/>
          <w:szCs w:val="24"/>
        </w:rPr>
      </w:pPr>
      <w:r w:rsidRPr="002D09D8">
        <w:rPr>
          <w:rFonts w:ascii="Times New Roman" w:hAnsi="Times New Roman"/>
          <w:sz w:val="28"/>
          <w:szCs w:val="24"/>
        </w:rPr>
        <w:lastRenderedPageBreak/>
        <w:t>Приложение</w:t>
      </w:r>
    </w:p>
    <w:p w:rsidR="00DC1589" w:rsidRDefault="00DC1589" w:rsidP="00DC1589">
      <w:pPr>
        <w:spacing w:after="0" w:line="240" w:lineRule="auto"/>
        <w:ind w:left="7938"/>
        <w:rPr>
          <w:rFonts w:ascii="Times New Roman" w:hAnsi="Times New Roman"/>
          <w:sz w:val="28"/>
          <w:szCs w:val="24"/>
        </w:rPr>
      </w:pPr>
      <w:proofErr w:type="gramStart"/>
      <w:r>
        <w:rPr>
          <w:rFonts w:ascii="Times New Roman" w:hAnsi="Times New Roman"/>
          <w:sz w:val="28"/>
          <w:szCs w:val="24"/>
        </w:rPr>
        <w:t>Утвержден</w:t>
      </w:r>
      <w:proofErr w:type="gramEnd"/>
      <w:r>
        <w:rPr>
          <w:rFonts w:ascii="Times New Roman" w:hAnsi="Times New Roman"/>
          <w:sz w:val="28"/>
          <w:szCs w:val="24"/>
        </w:rPr>
        <w:t xml:space="preserve"> постановлением </w:t>
      </w:r>
      <w:r w:rsidRPr="002D09D8">
        <w:rPr>
          <w:rFonts w:ascii="Times New Roman" w:hAnsi="Times New Roman"/>
          <w:sz w:val="28"/>
          <w:szCs w:val="24"/>
        </w:rPr>
        <w:t xml:space="preserve">администрации </w:t>
      </w:r>
    </w:p>
    <w:p w:rsidR="00DC1589" w:rsidRDefault="00DC1589" w:rsidP="00DC1589">
      <w:pPr>
        <w:spacing w:after="0" w:line="240" w:lineRule="auto"/>
        <w:ind w:left="79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4"/>
        </w:rPr>
        <w:t>сельского поселения Новомальтинского</w:t>
      </w:r>
      <w:r w:rsidRPr="002D09D8">
        <w:rPr>
          <w:rFonts w:ascii="Times New Roman" w:hAnsi="Times New Roman"/>
          <w:sz w:val="28"/>
          <w:szCs w:val="24"/>
        </w:rPr>
        <w:t xml:space="preserve"> муниципального образования </w:t>
      </w:r>
      <w:r>
        <w:rPr>
          <w:rFonts w:ascii="Times New Roman" w:hAnsi="Times New Roman"/>
          <w:sz w:val="28"/>
          <w:szCs w:val="24"/>
        </w:rPr>
        <w:t>о</w:t>
      </w:r>
      <w:r w:rsidRPr="00DE612B">
        <w:rPr>
          <w:rFonts w:ascii="Times New Roman" w:hAnsi="Times New Roman"/>
          <w:sz w:val="28"/>
          <w:szCs w:val="24"/>
        </w:rPr>
        <w:t xml:space="preserve">т </w:t>
      </w:r>
      <w:r w:rsidR="00C07ABD">
        <w:rPr>
          <w:rFonts w:ascii="Times New Roman" w:hAnsi="Times New Roman"/>
          <w:sz w:val="28"/>
          <w:szCs w:val="24"/>
        </w:rPr>
        <w:t>24.09</w:t>
      </w:r>
      <w:r>
        <w:rPr>
          <w:rFonts w:ascii="Times New Roman" w:hAnsi="Times New Roman"/>
          <w:sz w:val="28"/>
          <w:szCs w:val="24"/>
        </w:rPr>
        <w:t xml:space="preserve">.2018 </w:t>
      </w:r>
      <w:r w:rsidRPr="00DE612B">
        <w:rPr>
          <w:rFonts w:ascii="Times New Roman" w:hAnsi="Times New Roman"/>
          <w:sz w:val="28"/>
          <w:szCs w:val="24"/>
        </w:rPr>
        <w:t>г.</w:t>
      </w:r>
      <w:r>
        <w:rPr>
          <w:rFonts w:ascii="Times New Roman" w:hAnsi="Times New Roman"/>
          <w:sz w:val="28"/>
          <w:szCs w:val="24"/>
        </w:rPr>
        <w:t xml:space="preserve"> </w:t>
      </w:r>
      <w:r w:rsidRPr="0065093A">
        <w:rPr>
          <w:rFonts w:ascii="Times New Roman" w:hAnsi="Times New Roman"/>
          <w:sz w:val="28"/>
          <w:szCs w:val="24"/>
        </w:rPr>
        <w:t>№</w:t>
      </w:r>
      <w:r>
        <w:rPr>
          <w:rFonts w:ascii="Times New Roman" w:hAnsi="Times New Roman"/>
          <w:sz w:val="28"/>
          <w:szCs w:val="24"/>
        </w:rPr>
        <w:t xml:space="preserve"> </w:t>
      </w:r>
      <w:r w:rsidR="00C07ABD">
        <w:rPr>
          <w:rFonts w:ascii="Times New Roman" w:hAnsi="Times New Roman"/>
          <w:sz w:val="28"/>
          <w:szCs w:val="24"/>
        </w:rPr>
        <w:t>134</w:t>
      </w:r>
      <w:bookmarkStart w:id="0" w:name="_GoBack"/>
      <w:bookmarkEnd w:id="0"/>
    </w:p>
    <w:p w:rsidR="00DC1589" w:rsidRPr="002D09D8" w:rsidRDefault="00DC1589" w:rsidP="00DC1589">
      <w:pPr>
        <w:spacing w:after="0" w:line="240" w:lineRule="auto"/>
        <w:ind w:left="7938"/>
        <w:rPr>
          <w:rFonts w:ascii="Times New Roman" w:hAnsi="Times New Roman"/>
          <w:sz w:val="24"/>
          <w:szCs w:val="24"/>
        </w:rPr>
      </w:pPr>
    </w:p>
    <w:p w:rsidR="00DC1589" w:rsidRDefault="00DC1589" w:rsidP="00DC1589">
      <w:pPr>
        <w:jc w:val="center"/>
        <w:rPr>
          <w:rFonts w:ascii="Times New Roman" w:hAnsi="Times New Roman"/>
          <w:b/>
          <w:caps/>
          <w:sz w:val="24"/>
          <w:szCs w:val="24"/>
        </w:rPr>
      </w:pPr>
      <w:r w:rsidRPr="002D09D8">
        <w:rPr>
          <w:rFonts w:ascii="Times New Roman" w:hAnsi="Times New Roman"/>
          <w:b/>
          <w:caps/>
          <w:sz w:val="24"/>
          <w:szCs w:val="24"/>
        </w:rPr>
        <w:t>Обязательный перечень отдельных видов товаров, работ, услуг, в отношении которых определяются требования к потребительским свойствам (в том числе качеству) и иным характеристикам (в том числе предельные цены товаров, работ, услуг)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48"/>
        <w:gridCol w:w="1890"/>
        <w:gridCol w:w="2524"/>
        <w:gridCol w:w="869"/>
        <w:gridCol w:w="1017"/>
        <w:gridCol w:w="2367"/>
        <w:gridCol w:w="2367"/>
        <w:gridCol w:w="2367"/>
      </w:tblGrid>
      <w:tr w:rsidR="00DC1589" w:rsidTr="00133150">
        <w:trPr>
          <w:tblHeader/>
          <w:jc w:val="center"/>
        </w:trPr>
        <w:tc>
          <w:tcPr>
            <w:tcW w:w="675" w:type="dxa"/>
            <w:vMerge w:val="restart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>п</w:t>
            </w:r>
            <w:proofErr w:type="gramEnd"/>
            <w:r w:rsidRPr="00CB7B08">
              <w:rPr>
                <w:rFonts w:ascii="Times New Roman" w:hAnsi="Times New Roman"/>
                <w:sz w:val="20"/>
                <w:szCs w:val="20"/>
              </w:rPr>
              <w:t>/п</w:t>
            </w:r>
          </w:p>
        </w:tc>
        <w:tc>
          <w:tcPr>
            <w:tcW w:w="1048" w:type="dxa"/>
            <w:vMerge w:val="restart"/>
            <w:shd w:val="clear" w:color="auto" w:fill="auto"/>
            <w:vAlign w:val="center"/>
          </w:tcPr>
          <w:p w:rsidR="00DC1589" w:rsidRPr="00CB7B08" w:rsidRDefault="00C07ABD" w:rsidP="0013315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hyperlink r:id="rId6" w:history="1">
              <w:r w:rsidR="00DC1589" w:rsidRPr="00CB7B08">
                <w:rPr>
                  <w:rFonts w:ascii="Times New Roman" w:hAnsi="Times New Roman"/>
                  <w:sz w:val="20"/>
                  <w:szCs w:val="20"/>
                </w:rPr>
                <w:t>Код по ОКПД</w:t>
              </w:r>
            </w:hyperlink>
          </w:p>
        </w:tc>
        <w:tc>
          <w:tcPr>
            <w:tcW w:w="1890" w:type="dxa"/>
            <w:vMerge w:val="restart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Наименование отдельного вида товаров, работ, услуг</w:t>
            </w:r>
          </w:p>
        </w:tc>
        <w:tc>
          <w:tcPr>
            <w:tcW w:w="11511" w:type="dxa"/>
            <w:gridSpan w:val="6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Требования к потребительским свойствам (в том числе качеству) и иным характеристикам (в том числе предельные цены) отдельных видов товаров, работ, услуг</w:t>
            </w:r>
          </w:p>
        </w:tc>
      </w:tr>
      <w:tr w:rsidR="00DC1589" w:rsidTr="00133150">
        <w:trPr>
          <w:tblHeader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1890" w:type="dxa"/>
            <w:vMerge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2524" w:type="dxa"/>
            <w:vMerge w:val="restart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1886" w:type="dxa"/>
            <w:gridSpan w:val="2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7101" w:type="dxa"/>
            <w:gridSpan w:val="3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значение характеристики</w:t>
            </w:r>
          </w:p>
        </w:tc>
      </w:tr>
      <w:tr w:rsidR="00DC1589" w:rsidTr="00133150">
        <w:trPr>
          <w:trHeight w:val="77"/>
          <w:tblHeader/>
          <w:jc w:val="center"/>
        </w:trPr>
        <w:tc>
          <w:tcPr>
            <w:tcW w:w="675" w:type="dxa"/>
            <w:vMerge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vMerge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</w:tc>
        <w:tc>
          <w:tcPr>
            <w:tcW w:w="869" w:type="dxa"/>
            <w:shd w:val="clear" w:color="auto" w:fill="auto"/>
            <w:vAlign w:val="center"/>
          </w:tcPr>
          <w:p w:rsidR="00DC1589" w:rsidRPr="00CB7B08" w:rsidRDefault="00C07ABD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hyperlink r:id="rId7" w:history="1">
              <w:r w:rsidR="00DC1589" w:rsidRPr="00CB7B08">
                <w:rPr>
                  <w:rFonts w:ascii="Times New Roman" w:hAnsi="Times New Roman"/>
                  <w:sz w:val="20"/>
                  <w:szCs w:val="20"/>
                </w:rPr>
                <w:t>код по ОКЕИ</w:t>
              </w:r>
            </w:hyperlink>
          </w:p>
        </w:tc>
        <w:tc>
          <w:tcPr>
            <w:tcW w:w="1017" w:type="dxa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>Наимено-вание</w:t>
            </w:r>
            <w:proofErr w:type="spellEnd"/>
            <w:proofErr w:type="gramEnd"/>
          </w:p>
        </w:tc>
        <w:tc>
          <w:tcPr>
            <w:tcW w:w="2367" w:type="dxa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 xml:space="preserve">Высшее </w:t>
            </w:r>
            <w:hyperlink w:anchor="sub_20114" w:history="1">
              <w:r w:rsidRPr="00CB7B08">
                <w:rPr>
                  <w:rFonts w:ascii="Times New Roman" w:hAnsi="Times New Roman"/>
                  <w:sz w:val="20"/>
                  <w:szCs w:val="20"/>
                </w:rPr>
                <w:t>должностное лицо муниципального образования</w:t>
              </w:r>
            </w:hyperlink>
          </w:p>
        </w:tc>
        <w:tc>
          <w:tcPr>
            <w:tcW w:w="2367" w:type="dxa"/>
            <w:shd w:val="clear" w:color="auto" w:fill="auto"/>
            <w:vAlign w:val="center"/>
          </w:tcPr>
          <w:p w:rsidR="00DC1589" w:rsidRPr="00CB7B08" w:rsidRDefault="00DC1589" w:rsidP="00DC1589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Ведущие специалисты</w:t>
            </w:r>
            <w:r w:rsidRPr="00CB7B08">
              <w:rPr>
                <w:rFonts w:ascii="Times New Roman" w:hAnsi="Times New Roman"/>
                <w:sz w:val="20"/>
                <w:szCs w:val="20"/>
              </w:rPr>
              <w:t xml:space="preserve"> муниципальной службы</w:t>
            </w:r>
          </w:p>
        </w:tc>
        <w:tc>
          <w:tcPr>
            <w:tcW w:w="2367" w:type="dxa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Иные должностные лица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 w:val="restart"/>
            <w:shd w:val="clear" w:color="auto" w:fill="auto"/>
          </w:tcPr>
          <w:p w:rsidR="00DC1589" w:rsidRPr="009A539B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48" w:type="dxa"/>
            <w:vMerge w:val="restart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30.02.15</w:t>
            </w:r>
          </w:p>
        </w:tc>
        <w:tc>
          <w:tcPr>
            <w:tcW w:w="1890" w:type="dxa"/>
            <w:vMerge w:val="restart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Машины</w:t>
            </w:r>
          </w:p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>ств дл</w:t>
            </w:r>
            <w:proofErr w:type="gram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я автоматической обработки данных: запоминающие устройства, устройства ввода, устройства вывода </w:t>
            </w:r>
            <w:r w:rsidRPr="00CB7B08">
              <w:rPr>
                <w:rFonts w:ascii="Times New Roman" w:hAnsi="Times New Roman"/>
                <w:b/>
                <w:sz w:val="20"/>
                <w:szCs w:val="20"/>
              </w:rPr>
              <w:t>(компьютеры персональные настольные, рабочие станции вывода)</w:t>
            </w: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тип процессора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Intel</w:t>
            </w:r>
            <w:proofErr w:type="spell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Core</w:t>
            </w:r>
            <w:proofErr w:type="spellEnd"/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Intel</w:t>
            </w:r>
            <w:proofErr w:type="spell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Core</w:t>
            </w:r>
            <w:proofErr w:type="spellEnd"/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Intel</w:t>
            </w:r>
            <w:proofErr w:type="spell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Core</w:t>
            </w:r>
            <w:proofErr w:type="spellEnd"/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количество ядер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796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2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2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2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номинальная тактовая частота процессора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2931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гигагерц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3,2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2,4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2,4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размер оперативной памяти, тип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4 (DDR3)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4 (DDR3)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4 (DDR3)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объём накопителя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2553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гигабайт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500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500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500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максимальная скорость передачи данных интерфейса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2547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гигабит в секунду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3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3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3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тип жёсткого диска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SATA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SATA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SATA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оптический привод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DVD±RW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DVD±RW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DVD±RW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тип видеоадаптера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>графический дискретный и (или) используется графическое ядро, интегрированное в центральный процессор</w:t>
            </w:r>
            <w:proofErr w:type="gramEnd"/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>графический дискретный и (или) используется графическое ядро, интегрированное в центральный процессор</w:t>
            </w:r>
            <w:proofErr w:type="gramEnd"/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>графический дискретный и (или) используется графическое ядро, интегрированное в центральный процессор</w:t>
            </w:r>
            <w:proofErr w:type="gramEnd"/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операционная система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Microsoft</w:t>
            </w:r>
            <w:proofErr w:type="spell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Windows</w:t>
            </w:r>
            <w:proofErr w:type="spell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 Профессиональная, русская с последними обновлениями не ниже версии 10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Microsoft</w:t>
            </w:r>
            <w:proofErr w:type="spell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Windows</w:t>
            </w:r>
            <w:proofErr w:type="spell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 Профессиональная, русская с последними обновлениями не ниже версии 10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Microsoft</w:t>
            </w:r>
            <w:proofErr w:type="spell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Windows</w:t>
            </w:r>
            <w:proofErr w:type="spell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 Профессиональная, русская с последними обновлениями не ниже версии 10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 xml:space="preserve">максимальный объём </w:t>
            </w:r>
            <w:r w:rsidRPr="00CB7B08">
              <w:rPr>
                <w:rFonts w:ascii="Times New Roman" w:hAnsi="Times New Roman"/>
                <w:sz w:val="20"/>
                <w:szCs w:val="20"/>
              </w:rPr>
              <w:lastRenderedPageBreak/>
              <w:t>видеопамяти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lastRenderedPageBreak/>
              <w:t>257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мегабайт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1024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1024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1024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предустановленное программное обеспечение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Лицензированное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Лицензированное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Лицензированное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размер экрана/монитора (диагональ), тип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039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дюйм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19,5 (ЖК)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19,5 (ЖК)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19,5 (ЖК)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более 60 000,</w:t>
            </w:r>
            <w:r>
              <w:t xml:space="preserve"> </w:t>
            </w:r>
            <w:r w:rsidRPr="00CB7B08">
              <w:rPr>
                <w:rFonts w:ascii="Times New Roman" w:hAnsi="Times New Roman"/>
                <w:sz w:val="20"/>
                <w:szCs w:val="20"/>
              </w:rPr>
              <w:t>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более 60 000,</w:t>
            </w:r>
            <w:r>
              <w:t xml:space="preserve"> </w:t>
            </w:r>
            <w:r w:rsidRPr="00CB7B08">
              <w:rPr>
                <w:rFonts w:ascii="Times New Roman" w:hAnsi="Times New Roman"/>
                <w:sz w:val="20"/>
                <w:szCs w:val="20"/>
              </w:rPr>
              <w:t>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более 50 000,</w:t>
            </w:r>
            <w:r>
              <w:t xml:space="preserve"> </w:t>
            </w:r>
            <w:r w:rsidRPr="00CB7B08">
              <w:rPr>
                <w:rFonts w:ascii="Times New Roman" w:hAnsi="Times New Roman"/>
                <w:sz w:val="20"/>
                <w:szCs w:val="20"/>
              </w:rPr>
              <w:t>00 рублей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 w:val="restart"/>
            <w:shd w:val="clear" w:color="auto" w:fill="auto"/>
          </w:tcPr>
          <w:p w:rsidR="00DC1589" w:rsidRPr="009A539B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48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30.02.16</w:t>
            </w:r>
          </w:p>
        </w:tc>
        <w:tc>
          <w:tcPr>
            <w:tcW w:w="1890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 xml:space="preserve">Устройства ввода/вывода данных, содержащие или </w:t>
            </w:r>
            <w:proofErr w:type="spellStart"/>
            <w:r w:rsidRPr="00CB7B08">
              <w:rPr>
                <w:rFonts w:ascii="Times New Roman" w:hAnsi="Times New Roman"/>
                <w:sz w:val="20"/>
                <w:szCs w:val="20"/>
              </w:rPr>
              <w:t>несодержащие</w:t>
            </w:r>
            <w:proofErr w:type="spellEnd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 в одном корпусе запоминающие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>устройства (принтеры,</w:t>
            </w:r>
            <w:proofErr w:type="gramEnd"/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сканеры, многофункциональные устройства)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метод печати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лазерный/струйный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лазерный/струйный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лазерный/струйный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разрешение сканирования (точка на дюйм)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796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до 300 (цветная и черно-белая печать, </w:t>
            </w:r>
            <w:r w:rsidRPr="00CB7B08">
              <w:rPr>
                <w:rFonts w:ascii="Times New Roman" w:hAnsi="Times New Roman"/>
                <w:sz w:val="20"/>
                <w:szCs w:val="20"/>
                <w:lang w:val="en-US"/>
              </w:rPr>
              <w:t>ADF</w:t>
            </w:r>
            <w:r w:rsidRPr="00CB7B08">
              <w:rPr>
                <w:rFonts w:ascii="Times New Roman" w:hAnsi="Times New Roman"/>
                <w:sz w:val="20"/>
                <w:szCs w:val="20"/>
              </w:rPr>
              <w:t>); до 600 (цветная печать, планшетный</w:t>
            </w:r>
            <w:proofErr w:type="gramEnd"/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до 300 (цветная и черно-белая печать, </w:t>
            </w:r>
            <w:r w:rsidRPr="00CB7B08">
              <w:rPr>
                <w:rFonts w:ascii="Times New Roman" w:hAnsi="Times New Roman"/>
                <w:sz w:val="20"/>
                <w:szCs w:val="20"/>
                <w:lang w:val="en-US"/>
              </w:rPr>
              <w:t>ADF</w:t>
            </w:r>
            <w:r w:rsidRPr="00CB7B08">
              <w:rPr>
                <w:rFonts w:ascii="Times New Roman" w:hAnsi="Times New Roman"/>
                <w:sz w:val="20"/>
                <w:szCs w:val="20"/>
              </w:rPr>
              <w:t>); до 600 (цветная печать, планшетный</w:t>
            </w:r>
            <w:proofErr w:type="gramEnd"/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 xml:space="preserve">до 300 (цветная и черно-белая печать, </w:t>
            </w:r>
            <w:r w:rsidRPr="00CB7B08">
              <w:rPr>
                <w:rFonts w:ascii="Times New Roman" w:hAnsi="Times New Roman"/>
                <w:sz w:val="20"/>
                <w:szCs w:val="20"/>
                <w:lang w:val="en-US"/>
              </w:rPr>
              <w:t>ADF</w:t>
            </w:r>
            <w:r w:rsidRPr="00CB7B08">
              <w:rPr>
                <w:rFonts w:ascii="Times New Roman" w:hAnsi="Times New Roman"/>
                <w:sz w:val="20"/>
                <w:szCs w:val="20"/>
              </w:rPr>
              <w:t>); до 600 (цветная печать, планшетный</w:t>
            </w:r>
            <w:proofErr w:type="gramEnd"/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максимальный формат сканирования планшет/</w:t>
            </w:r>
            <w:r w:rsidRPr="00CB7B08">
              <w:rPr>
                <w:rFonts w:ascii="Times New Roman" w:hAnsi="Times New Roman"/>
                <w:sz w:val="20"/>
                <w:szCs w:val="20"/>
                <w:lang w:val="en-US"/>
              </w:rPr>
              <w:t>ADF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003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миллиметр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216*297 / 216*356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216*297 / 216*356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не менее 216*297 / 216*356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цветность печати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черно-белая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черно-белая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черно-белая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  <w:vAlign w:val="bottom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скорость печати страниц в минуту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796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до 20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до 20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до 20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  <w:vAlign w:val="bottom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скорость сканирования страниц в минуту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796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штука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до 14 (</w:t>
            </w: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>черно-белая</w:t>
            </w:r>
            <w:proofErr w:type="gramEnd"/>
            <w:r w:rsidRPr="00CB7B08">
              <w:rPr>
                <w:rFonts w:ascii="Times New Roman" w:hAnsi="Times New Roman"/>
                <w:sz w:val="20"/>
                <w:szCs w:val="20"/>
              </w:rPr>
              <w:t>) до 5 (цвет.)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до 14 (</w:t>
            </w: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>черно-белая</w:t>
            </w:r>
            <w:proofErr w:type="gramEnd"/>
            <w:r w:rsidRPr="00CB7B08">
              <w:rPr>
                <w:rFonts w:ascii="Times New Roman" w:hAnsi="Times New Roman"/>
                <w:sz w:val="20"/>
                <w:szCs w:val="20"/>
              </w:rPr>
              <w:t>) до 5 (цвет.)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до 14 (</w:t>
            </w:r>
            <w:proofErr w:type="gramStart"/>
            <w:r w:rsidRPr="00CB7B08">
              <w:rPr>
                <w:rFonts w:ascii="Times New Roman" w:hAnsi="Times New Roman"/>
                <w:sz w:val="20"/>
                <w:szCs w:val="20"/>
              </w:rPr>
              <w:t>черно-белая</w:t>
            </w:r>
            <w:proofErr w:type="gramEnd"/>
            <w:r w:rsidRPr="00CB7B08">
              <w:rPr>
                <w:rFonts w:ascii="Times New Roman" w:hAnsi="Times New Roman"/>
                <w:sz w:val="20"/>
                <w:szCs w:val="20"/>
              </w:rPr>
              <w:t>) до 5 (цвет.)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модули и интерфейсы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USB </w:t>
            </w:r>
            <w:r w:rsidRPr="00CB7B08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USB </w:t>
            </w:r>
            <w:r w:rsidRPr="00CB7B08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USB </w:t>
            </w:r>
            <w:r w:rsidRPr="00CB7B08">
              <w:rPr>
                <w:rFonts w:ascii="Times New Roman" w:hAnsi="Times New Roman"/>
                <w:sz w:val="20"/>
                <w:szCs w:val="20"/>
              </w:rPr>
              <w:t>2,0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20 000,</w:t>
            </w:r>
            <w:r>
              <w:t xml:space="preserve"> </w:t>
            </w: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20 000,</w:t>
            </w:r>
            <w:r>
              <w:t xml:space="preserve"> </w:t>
            </w: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20 000,</w:t>
            </w:r>
            <w:r>
              <w:t xml:space="preserve"> </w:t>
            </w: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00 рублей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CB7B0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48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36.11.11</w:t>
            </w:r>
          </w:p>
        </w:tc>
        <w:tc>
          <w:tcPr>
            <w:tcW w:w="1890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Мебель для сидения с металлическим каркасом</w:t>
            </w: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материал (металл), обивочные материалы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Предельное значение - кожа.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Возможные значения: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Предельное значение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- ткань. Возможные значения: </w:t>
            </w:r>
            <w:proofErr w:type="spell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нетканные</w:t>
            </w:r>
            <w:proofErr w:type="spell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материалы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Предельное значение - ткань. Возможные значения: </w:t>
            </w:r>
            <w:proofErr w:type="spell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нетканные</w:t>
            </w:r>
            <w:proofErr w:type="spell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материалы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 w:val="restart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CB7B08">
              <w:rPr>
                <w:rFonts w:ascii="Times New Roman" w:hAnsi="Times New Roman"/>
                <w:color w:val="000000"/>
                <w:sz w:val="20"/>
                <w:szCs w:val="20"/>
              </w:rPr>
              <w:t>.1.</w:t>
            </w:r>
          </w:p>
        </w:tc>
        <w:tc>
          <w:tcPr>
            <w:tcW w:w="1048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36.11.11.211</w:t>
            </w:r>
          </w:p>
        </w:tc>
        <w:tc>
          <w:tcPr>
            <w:tcW w:w="1890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Мебель для сидения с металлическим каркасом мягкая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(обитая) вращающаяся, с регулирующими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высоту приспособления ми, со спинкой, </w:t>
            </w:r>
            <w:proofErr w:type="gram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снабженная</w:t>
            </w:r>
            <w:proofErr w:type="gram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роликами или полозьями</w:t>
            </w: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материал, обивочный материал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 </w:t>
            </w:r>
            <w:proofErr w:type="gram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-к</w:t>
            </w:r>
            <w:proofErr w:type="gram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ожа.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Возможные значения: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мебельный </w:t>
            </w: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(искусственный) мех, искусственная замша (микрофибра), ткань, нетканые материалы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Предельное значение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- ткань. Возможные значения: нетканые материалы. 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Предельное значение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- ткань. Возможные значения: нетканые материалы. 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40 000,00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6 500,00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4 500,00 рублей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  <w:r w:rsidRPr="00CB7B08">
              <w:rPr>
                <w:rFonts w:ascii="Times New Roman" w:hAnsi="Times New Roman"/>
                <w:color w:val="000000"/>
                <w:sz w:val="20"/>
                <w:szCs w:val="20"/>
              </w:rPr>
              <w:t>.2.</w:t>
            </w:r>
          </w:p>
        </w:tc>
        <w:tc>
          <w:tcPr>
            <w:tcW w:w="1048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36.11.11.311</w:t>
            </w:r>
          </w:p>
        </w:tc>
        <w:tc>
          <w:tcPr>
            <w:tcW w:w="1890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Стулья с металлическим каркасом мягкие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(обитые)</w:t>
            </w: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10 500,00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5 000,00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2 500,00 рублей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CB7B08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048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36.11.12</w:t>
            </w:r>
          </w:p>
        </w:tc>
        <w:tc>
          <w:tcPr>
            <w:tcW w:w="1890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Мебель для сидения </w:t>
            </w:r>
            <w:proofErr w:type="gram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с</w:t>
            </w:r>
            <w:proofErr w:type="gramEnd"/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деревянным каркасом</w:t>
            </w: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материал (вид древесины), обивочный материал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Предельное значение </w:t>
            </w:r>
            <w:proofErr w:type="gram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-д</w:t>
            </w:r>
            <w:proofErr w:type="gram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ревесина «ценных» пород (твердо-лиственных и тропических); кожа. </w:t>
            </w:r>
            <w:proofErr w:type="gram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Возможные значения: древесина хвойных и </w:t>
            </w:r>
            <w:proofErr w:type="spell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мягколиственных</w:t>
            </w:r>
            <w:proofErr w:type="spell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пород: береза, лиственница, сосна, ель; мебельный (искусственный) мех, искусственная замша (микрофибра), ткань, нетканые материалы</w:t>
            </w:r>
            <w:proofErr w:type="gramEnd"/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Предельное значение - искусственная кожа Возможные значения: древесина </w:t>
            </w:r>
            <w:proofErr w:type="gram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хвойных</w:t>
            </w:r>
            <w:proofErr w:type="gram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мягколиственных</w:t>
            </w:r>
            <w:proofErr w:type="spell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пород: береза, лиственница, сосна,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ель; мебельный (искусственный) мех, искусственная замша (микрофибра), ткань, нетканые материалы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Предельное значение - искусственная кожа Возможные значения: древесина </w:t>
            </w:r>
            <w:proofErr w:type="gram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хвойных</w:t>
            </w:r>
            <w:proofErr w:type="gram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мягколиственных</w:t>
            </w:r>
            <w:proofErr w:type="spell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пород: береза, лиственница, сосна,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ель; мебельный (искусственный) мех, искусственная замша (микрофибра), ткань, нетканые материалы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 w:val="restart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CB7B08">
              <w:rPr>
                <w:rFonts w:ascii="Times New Roman" w:hAnsi="Times New Roman"/>
                <w:color w:val="000000"/>
                <w:sz w:val="20"/>
                <w:szCs w:val="20"/>
              </w:rPr>
              <w:t>.1.</w:t>
            </w:r>
          </w:p>
        </w:tc>
        <w:tc>
          <w:tcPr>
            <w:tcW w:w="1048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36.11.12.411</w:t>
            </w:r>
          </w:p>
        </w:tc>
        <w:tc>
          <w:tcPr>
            <w:tcW w:w="1890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Мебель для сидения с деревянным каркасом мягкая (обитая) для офисов, учебных заведений, </w:t>
            </w: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администрати</w:t>
            </w: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softHyphen/>
              <w:t>вных помещений</w:t>
            </w: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материал (вид древесины), обивочный материал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 </w:t>
            </w:r>
            <w:proofErr w:type="gram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-д</w:t>
            </w:r>
            <w:proofErr w:type="gram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ревесина «ценных» пород (твердо-лиственных и тропических); кожа. </w:t>
            </w:r>
            <w:proofErr w:type="gram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Возможные значения: древесина хвойных и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мягколиственных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пород: береза, лиственница, сосна, ель; мебельный (искусственный) мех, искусственная замша (микрофибра), ткань, нетканые материалы. </w:t>
            </w:r>
            <w:proofErr w:type="gramEnd"/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Предельное значение - искусственная кожа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Возможные значения: древесина хвойных и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мягколиственных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пород: береза, лиственница, сосна,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ель; мебельный (искусственный) мех, искусственная замша (микрофибра), ткань, нетканые материалы. 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Предельное значение - искусственная кожа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Возможные значения: древесина хвойных и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мягколиственных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пород: береза, лиственница, сосна,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ель; мебельный (искусственный) мех, искусственная замша (микрофибра), ткань, нетканые материалы. 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30 000,00 рублей</w:t>
            </w:r>
          </w:p>
        </w:tc>
        <w:tc>
          <w:tcPr>
            <w:tcW w:w="2367" w:type="dxa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7 500,00 рублей</w:t>
            </w:r>
          </w:p>
        </w:tc>
        <w:tc>
          <w:tcPr>
            <w:tcW w:w="2367" w:type="dxa"/>
            <w:shd w:val="clear" w:color="auto" w:fill="auto"/>
            <w:vAlign w:val="center"/>
          </w:tcPr>
          <w:p w:rsidR="00DC1589" w:rsidRPr="00CB7B08" w:rsidRDefault="00DC1589" w:rsidP="00133150">
            <w:pPr>
              <w:spacing w:after="0" w:line="240" w:lineRule="auto"/>
              <w:ind w:right="-8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7 500,00 рублей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48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36.12.12</w:t>
            </w:r>
          </w:p>
        </w:tc>
        <w:tc>
          <w:tcPr>
            <w:tcW w:w="1890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Мебель деревянная для офисов,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администра</w:t>
            </w: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softHyphen/>
              <w:t>тивных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помещений, учебных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заведений,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учреждений культуры и т.п.</w:t>
            </w: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материал (вид древесины)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proofErr w:type="gram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Предельное значение - массив древесины "ценных" пород (твердо-лиственных и</w:t>
            </w:r>
            <w:proofErr w:type="gramEnd"/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тропических) Возможные значения: древесина хвойных и </w:t>
            </w:r>
            <w:proofErr w:type="spell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мягколиственных</w:t>
            </w:r>
            <w:proofErr w:type="spell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пород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Предельное значение - </w:t>
            </w:r>
            <w:proofErr w:type="spell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Шпонированный</w:t>
            </w:r>
            <w:proofErr w:type="spell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МДФ (фасад), ДСП (столешница) Возможные значения: Ламинированный МДФ (фасад), ДСП (столешница) в соотв. с ГОСТ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16371-93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Предельное значение - </w:t>
            </w:r>
            <w:proofErr w:type="spellStart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Шпонированный</w:t>
            </w:r>
            <w:proofErr w:type="spellEnd"/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МДФ (фасад), ДСП (столешница) Возможные значения: Ламинированный МДФ (фасад), ДСП (столешница) в соотв. с ГОСТ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/>
                <w:bCs/>
                <w:sz w:val="20"/>
                <w:szCs w:val="20"/>
              </w:rPr>
              <w:t>16371-93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 w:val="restart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B7B08">
              <w:rPr>
                <w:rFonts w:ascii="Times New Roman" w:hAnsi="Times New Roman"/>
                <w:color w:val="000000"/>
                <w:sz w:val="20"/>
                <w:szCs w:val="20"/>
              </w:rPr>
              <w:t>.1.</w:t>
            </w:r>
          </w:p>
        </w:tc>
        <w:tc>
          <w:tcPr>
            <w:tcW w:w="1048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36.12.12.111</w:t>
            </w:r>
          </w:p>
        </w:tc>
        <w:tc>
          <w:tcPr>
            <w:tcW w:w="1890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Столы письменные деревянные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бестумбовые</w:t>
            </w:r>
            <w:proofErr w:type="spellEnd"/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материал 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материал массив дерева. 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понированный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МДФ (фасад), ДСП (столешница) Возможные значения: Ламинированный МДФ (фасад), ДСП (столешница), в соотв. с ГОСТ 16371 -93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понированный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МДФ (фасад), ДСП (столешница) Возможные значения: Ламинированный МДФ (фасад), ДСП (столешница), в соотв. с ГОСТ 16371 -93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45 500,00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25 000,00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5 000,00 рублей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 w:val="restart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B7B08">
              <w:rPr>
                <w:rFonts w:ascii="Times New Roman" w:hAnsi="Times New Roman"/>
                <w:color w:val="000000"/>
                <w:sz w:val="20"/>
                <w:szCs w:val="20"/>
              </w:rPr>
              <w:t>.2.</w:t>
            </w:r>
          </w:p>
        </w:tc>
        <w:tc>
          <w:tcPr>
            <w:tcW w:w="1048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36.12.12.112</w:t>
            </w:r>
          </w:p>
        </w:tc>
        <w:tc>
          <w:tcPr>
            <w:tcW w:w="1890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Столы письменные деревянные </w:t>
            </w:r>
            <w:proofErr w:type="gram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с</w:t>
            </w:r>
            <w:proofErr w:type="gramEnd"/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тумбами </w:t>
            </w: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материал, наличие замков, наличие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доводчиков, 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материал массив дерева, замки на дверках, доводчики на дверках. 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Шпонированный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МДФ (фасад), ДСП (столешница) Возможные значения: Ламинированный МДФ </w:t>
            </w: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(фасад), ДСП (столешница), замки, доводчики в соотв. с ГОСТ 16371-93 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Предельное значение: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Шпонированный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МДФ (фасад), ДСП (столешница) Возможные значения: Ламинированный МДФ </w:t>
            </w: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 xml:space="preserve">(фасад), ДСП (столешница), замки, доводчики в соотв. с ГОСТ 16371-93 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60 000,00 рублей с одной тумбой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40 000 рублей с одной тумбой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20 000,00 рублей с одной тумбой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 w:val="restart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B7B08">
              <w:rPr>
                <w:rFonts w:ascii="Times New Roman" w:hAnsi="Times New Roman"/>
                <w:color w:val="000000"/>
                <w:sz w:val="20"/>
                <w:szCs w:val="20"/>
              </w:rPr>
              <w:t>.3.</w:t>
            </w:r>
          </w:p>
        </w:tc>
        <w:tc>
          <w:tcPr>
            <w:tcW w:w="1048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36.12.12.133</w:t>
            </w:r>
          </w:p>
        </w:tc>
        <w:tc>
          <w:tcPr>
            <w:tcW w:w="1890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Шкафы деревянные для офисов, администрати</w:t>
            </w: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softHyphen/>
              <w:t>вных помещений</w:t>
            </w: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материал, наличие замков, наличие доводчиков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материал массив дерева, замки на дверках, доводчики на дверках. 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Шпонированный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МДФ (фасад), ДСП (несущие части) Возможные значения: Ламинированный МДФ (фасад), ДСП (несущие части), замки, доводчики в соотв. с ГОСТ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16371-93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Шпонированный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МДФ (фасад), ДСП (несущие части) Возможные значения: Ламинированный МДФ (фасад), ДСП (несущие части), замки, доводчики в соотв. с ГОСТ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16371-93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40 000,00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20 000,00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10 000,00 рублей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 w:val="restart"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CB7B08">
              <w:rPr>
                <w:rFonts w:ascii="Times New Roman" w:hAnsi="Times New Roman"/>
                <w:color w:val="000000"/>
                <w:sz w:val="20"/>
                <w:szCs w:val="20"/>
              </w:rPr>
              <w:t>.4.</w:t>
            </w:r>
          </w:p>
        </w:tc>
        <w:tc>
          <w:tcPr>
            <w:tcW w:w="1048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36.12.12.153</w:t>
            </w:r>
          </w:p>
        </w:tc>
        <w:tc>
          <w:tcPr>
            <w:tcW w:w="1890" w:type="dxa"/>
            <w:vMerge w:val="restart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Шкафы деревянные для офисов, администрати</w:t>
            </w: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softHyphen/>
              <w:t>вных помещений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высотой более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80 см прочие</w:t>
            </w: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материал, наличие замков, наличие</w:t>
            </w:r>
          </w:p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доводчиков, 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материал массив дерева, замки на дверках, доводчики на дверках. 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Шпонированный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МДФ (фасад), ДСП (несущие части) Возможные значения: Ламинированный МДФ (фасад), ДСП (несущие части), замки, доводчики в соотв. с ГОСТ 16371-93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Предельное значение: </w:t>
            </w:r>
            <w:proofErr w:type="spellStart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Шпонированный</w:t>
            </w:r>
            <w:proofErr w:type="spellEnd"/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 xml:space="preserve"> МДФ (фасад), ДСП (несущие части) Возможные значения: Ламинированный МДФ (фасад), ДСП (несущие части), замки, доводчики в соотв. с ГОСТ 16371-93</w:t>
            </w:r>
          </w:p>
        </w:tc>
      </w:tr>
      <w:tr w:rsidR="00DC1589" w:rsidTr="00133150">
        <w:trPr>
          <w:jc w:val="center"/>
        </w:trPr>
        <w:tc>
          <w:tcPr>
            <w:tcW w:w="675" w:type="dxa"/>
            <w:vMerge/>
            <w:shd w:val="clear" w:color="auto" w:fill="auto"/>
          </w:tcPr>
          <w:p w:rsidR="00DC1589" w:rsidRPr="00CB7B08" w:rsidRDefault="00DC1589" w:rsidP="001331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048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90" w:type="dxa"/>
            <w:vMerge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524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предельная цена</w:t>
            </w:r>
          </w:p>
        </w:tc>
        <w:tc>
          <w:tcPr>
            <w:tcW w:w="869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383</w:t>
            </w:r>
          </w:p>
        </w:tc>
        <w:tc>
          <w:tcPr>
            <w:tcW w:w="101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рубль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30 000,00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20 000,00 рублей</w:t>
            </w:r>
          </w:p>
        </w:tc>
        <w:tc>
          <w:tcPr>
            <w:tcW w:w="2367" w:type="dxa"/>
            <w:shd w:val="clear" w:color="auto" w:fill="auto"/>
          </w:tcPr>
          <w:p w:rsidR="00DC1589" w:rsidRPr="00CB7B08" w:rsidRDefault="00DC1589" w:rsidP="00133150">
            <w:pPr>
              <w:autoSpaceDE w:val="0"/>
              <w:autoSpaceDN w:val="0"/>
              <w:adjustRightInd w:val="0"/>
              <w:spacing w:after="0" w:line="240" w:lineRule="auto"/>
              <w:ind w:right="-86"/>
              <w:rPr>
                <w:rFonts w:ascii="Times New Roman" w:hAnsi="Times New Roman"/>
                <w:bCs/>
                <w:sz w:val="20"/>
                <w:szCs w:val="20"/>
              </w:rPr>
            </w:pPr>
            <w:r w:rsidRPr="00CB7B08">
              <w:rPr>
                <w:rFonts w:ascii="Times New Roman" w:hAnsi="Times New Roman"/>
                <w:bCs/>
                <w:sz w:val="20"/>
                <w:szCs w:val="20"/>
              </w:rPr>
              <w:t>не более 10 000,00 рублей</w:t>
            </w:r>
          </w:p>
        </w:tc>
      </w:tr>
    </w:tbl>
    <w:p w:rsidR="00DC1589" w:rsidRPr="00DE3170" w:rsidRDefault="00DC1589" w:rsidP="00DC1589">
      <w:pPr>
        <w:rPr>
          <w:rFonts w:ascii="Times New Roman" w:hAnsi="Times New Roman"/>
          <w:sz w:val="8"/>
          <w:szCs w:val="24"/>
        </w:rPr>
      </w:pPr>
    </w:p>
    <w:p w:rsidR="00A8126C" w:rsidRPr="00DC1589" w:rsidRDefault="00DC1589" w:rsidP="00DC15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1589">
        <w:rPr>
          <w:rFonts w:ascii="Times New Roman" w:hAnsi="Times New Roman" w:cs="Times New Roman"/>
          <w:sz w:val="20"/>
          <w:szCs w:val="20"/>
        </w:rPr>
        <w:t>Глава сельского поселения</w:t>
      </w:r>
    </w:p>
    <w:p w:rsidR="00DC1589" w:rsidRPr="00DC1589" w:rsidRDefault="00DC1589" w:rsidP="00DC15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C1589">
        <w:rPr>
          <w:rFonts w:ascii="Times New Roman" w:hAnsi="Times New Roman" w:cs="Times New Roman"/>
          <w:sz w:val="20"/>
          <w:szCs w:val="20"/>
        </w:rPr>
        <w:t>Новомальтинского</w:t>
      </w:r>
    </w:p>
    <w:p w:rsidR="00DC1589" w:rsidRPr="00DC1589" w:rsidRDefault="00DC1589" w:rsidP="00DC15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gramStart"/>
      <w:r w:rsidRPr="00DC1589">
        <w:rPr>
          <w:rFonts w:ascii="Times New Roman" w:hAnsi="Times New Roman" w:cs="Times New Roman"/>
          <w:sz w:val="20"/>
          <w:szCs w:val="20"/>
        </w:rPr>
        <w:t>муниципального</w:t>
      </w:r>
      <w:proofErr w:type="gramEnd"/>
      <w:r w:rsidRPr="00DC1589">
        <w:rPr>
          <w:rFonts w:ascii="Times New Roman" w:hAnsi="Times New Roman" w:cs="Times New Roman"/>
          <w:sz w:val="20"/>
          <w:szCs w:val="20"/>
        </w:rPr>
        <w:t xml:space="preserve"> образования                                        </w:t>
      </w:r>
      <w:r w:rsidR="00DA6B8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</w:t>
      </w:r>
      <w:r w:rsidRPr="00DC1589">
        <w:rPr>
          <w:rFonts w:ascii="Times New Roman" w:hAnsi="Times New Roman" w:cs="Times New Roman"/>
          <w:sz w:val="20"/>
          <w:szCs w:val="20"/>
        </w:rPr>
        <w:t xml:space="preserve"> О.О.Попов</w:t>
      </w:r>
    </w:p>
    <w:sectPr w:rsidR="00DC1589" w:rsidRPr="00DC1589" w:rsidSect="002D09D8">
      <w:pgSz w:w="16838" w:h="11906" w:orient="landscape"/>
      <w:pgMar w:top="1701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1589"/>
    <w:rsid w:val="0078195D"/>
    <w:rsid w:val="00A8126C"/>
    <w:rsid w:val="00C07ABD"/>
    <w:rsid w:val="00C16850"/>
    <w:rsid w:val="00C303EF"/>
    <w:rsid w:val="00DA6B8A"/>
    <w:rsid w:val="00DC1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link w:val="ConsPlusTitle0"/>
    <w:rsid w:val="00DC15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nsPlusTitle0">
    <w:name w:val="ConsPlusTitle Знак"/>
    <w:link w:val="ConsPlusTitle"/>
    <w:locked/>
    <w:rsid w:val="00DC1589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DC158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07A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7A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220700FE2480BEB2F7064B2DE95CAA68FC90B2EB093306DD80EE9D6407BG1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220700FE2480BEB2F7064B2DE95CAA68FC90F2DB695306DD80EE9D6407BG1B" TargetMode="External"/><Relationship Id="rId5" Type="http://schemas.openxmlformats.org/officeDocument/2006/relationships/hyperlink" Target="consultantplus://offline/ref=02F01A8A1802958E3E50E6BD71CB8311C4F94495417962AB4BB98609417765584442BFD82A786DB1JBf2J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1931</Words>
  <Characters>11010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polzovatel</cp:lastModifiedBy>
  <cp:revision>8</cp:revision>
  <cp:lastPrinted>2018-09-25T01:12:00Z</cp:lastPrinted>
  <dcterms:created xsi:type="dcterms:W3CDTF">2018-09-24T14:46:00Z</dcterms:created>
  <dcterms:modified xsi:type="dcterms:W3CDTF">2018-09-25T01:13:00Z</dcterms:modified>
</cp:coreProperties>
</file>