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703" w:rsidRDefault="00DF0703" w:rsidP="00AA547D">
      <w:pPr>
        <w:shd w:val="clear" w:color="auto" w:fill="FFFFFF"/>
        <w:jc w:val="center"/>
        <w:rPr>
          <w:b/>
          <w:bCs/>
          <w:spacing w:val="-11"/>
          <w:sz w:val="28"/>
          <w:szCs w:val="28"/>
        </w:rPr>
      </w:pPr>
    </w:p>
    <w:p w:rsidR="00AA547D" w:rsidRPr="002F5BF9" w:rsidRDefault="00AA547D" w:rsidP="00AA547D">
      <w:pPr>
        <w:shd w:val="clear" w:color="auto" w:fill="FFFFFF"/>
        <w:jc w:val="center"/>
        <w:rPr>
          <w:sz w:val="28"/>
          <w:szCs w:val="28"/>
        </w:rPr>
      </w:pPr>
      <w:r w:rsidRPr="002F5BF9">
        <w:rPr>
          <w:b/>
          <w:bCs/>
          <w:spacing w:val="-11"/>
          <w:sz w:val="28"/>
          <w:szCs w:val="28"/>
        </w:rPr>
        <w:t>Российская Федерация</w:t>
      </w:r>
    </w:p>
    <w:p w:rsidR="00AA547D" w:rsidRPr="002F5BF9" w:rsidRDefault="00AA547D" w:rsidP="00AA547D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2F5BF9">
        <w:rPr>
          <w:b/>
          <w:bCs/>
          <w:spacing w:val="49"/>
          <w:sz w:val="28"/>
          <w:szCs w:val="28"/>
        </w:rPr>
        <w:t>ДУМА</w:t>
      </w:r>
    </w:p>
    <w:p w:rsidR="00AA547D" w:rsidRPr="002F5BF9" w:rsidRDefault="00AA547D" w:rsidP="00AA547D">
      <w:pPr>
        <w:shd w:val="clear" w:color="auto" w:fill="FFFFFF"/>
        <w:jc w:val="center"/>
        <w:rPr>
          <w:sz w:val="28"/>
          <w:szCs w:val="28"/>
        </w:rPr>
      </w:pPr>
      <w:r w:rsidRPr="002F5BF9">
        <w:rPr>
          <w:b/>
          <w:bCs/>
          <w:spacing w:val="-11"/>
          <w:sz w:val="28"/>
          <w:szCs w:val="28"/>
        </w:rPr>
        <w:t>Новомальтинского с</w:t>
      </w:r>
      <w:r w:rsidRPr="002F5BF9">
        <w:rPr>
          <w:b/>
          <w:bCs/>
          <w:spacing w:val="-10"/>
          <w:sz w:val="28"/>
          <w:szCs w:val="28"/>
        </w:rPr>
        <w:t>ельского поселения</w:t>
      </w:r>
    </w:p>
    <w:p w:rsidR="00AA547D" w:rsidRPr="002F5BF9" w:rsidRDefault="00AA547D" w:rsidP="00AA547D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proofErr w:type="spellStart"/>
      <w:r w:rsidRPr="002F5BF9">
        <w:rPr>
          <w:b/>
          <w:bCs/>
          <w:spacing w:val="-12"/>
          <w:sz w:val="28"/>
          <w:szCs w:val="28"/>
        </w:rPr>
        <w:t>Усольского</w:t>
      </w:r>
      <w:proofErr w:type="spellEnd"/>
      <w:r w:rsidRPr="002F5BF9">
        <w:rPr>
          <w:b/>
          <w:bCs/>
          <w:spacing w:val="-12"/>
          <w:sz w:val="28"/>
          <w:szCs w:val="28"/>
        </w:rPr>
        <w:t xml:space="preserve"> муниципального района</w:t>
      </w:r>
    </w:p>
    <w:p w:rsidR="00AA547D" w:rsidRPr="002F5BF9" w:rsidRDefault="00AA547D" w:rsidP="00AA547D">
      <w:pPr>
        <w:shd w:val="clear" w:color="auto" w:fill="FFFFFF"/>
        <w:tabs>
          <w:tab w:val="left" w:pos="7797"/>
        </w:tabs>
        <w:ind w:right="1526"/>
        <w:jc w:val="center"/>
        <w:rPr>
          <w:b/>
          <w:bCs/>
          <w:spacing w:val="-11"/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 xml:space="preserve">             </w:t>
      </w:r>
      <w:r w:rsidR="009F4D8F">
        <w:rPr>
          <w:b/>
          <w:bCs/>
          <w:spacing w:val="-11"/>
          <w:sz w:val="28"/>
          <w:szCs w:val="28"/>
        </w:rPr>
        <w:t xml:space="preserve">           </w:t>
      </w:r>
      <w:proofErr w:type="gramStart"/>
      <w:r w:rsidRPr="002F5BF9">
        <w:rPr>
          <w:b/>
          <w:bCs/>
          <w:spacing w:val="-11"/>
          <w:sz w:val="28"/>
          <w:szCs w:val="28"/>
        </w:rPr>
        <w:t>Иркутская  область</w:t>
      </w:r>
      <w:proofErr w:type="gramEnd"/>
    </w:p>
    <w:p w:rsidR="00AA547D" w:rsidRPr="002F5BF9" w:rsidRDefault="00AA547D" w:rsidP="00AA547D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:rsidR="00AA547D" w:rsidRPr="002F5BF9" w:rsidRDefault="00AA547D" w:rsidP="00AA547D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2F5BF9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</w:p>
    <w:p w:rsidR="00AA547D" w:rsidRPr="002F5BF9" w:rsidRDefault="00AA547D" w:rsidP="00AA547D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2F5BF9">
        <w:rPr>
          <w:rFonts w:cs="Times New Roman"/>
          <w:kern w:val="2"/>
          <w:sz w:val="28"/>
          <w:szCs w:val="28"/>
          <w:lang w:val="ru-RU" w:eastAsia="x-none" w:bidi="x-none"/>
        </w:rPr>
        <w:t xml:space="preserve">от 26.05.2022г.                </w:t>
      </w:r>
      <w:r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         </w:t>
      </w:r>
      <w:r w:rsidRPr="002F5BF9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      №</w:t>
      </w:r>
      <w:r w:rsidR="005C244B">
        <w:rPr>
          <w:rFonts w:cs="Times New Roman"/>
          <w:kern w:val="2"/>
          <w:sz w:val="28"/>
          <w:szCs w:val="28"/>
          <w:lang w:val="ru-RU" w:eastAsia="x-none" w:bidi="x-none"/>
        </w:rPr>
        <w:t xml:space="preserve"> 191</w:t>
      </w:r>
    </w:p>
    <w:p w:rsidR="00AA547D" w:rsidRPr="002F5BF9" w:rsidRDefault="00AA547D" w:rsidP="00AA547D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proofErr w:type="spellStart"/>
      <w:r w:rsidRPr="002F5BF9">
        <w:rPr>
          <w:rFonts w:cs="Times New Roman"/>
          <w:kern w:val="2"/>
          <w:sz w:val="28"/>
          <w:szCs w:val="28"/>
          <w:lang w:val="ru-RU" w:eastAsia="x-none" w:bidi="x-none"/>
        </w:rPr>
        <w:t>п.Новомальтинск</w:t>
      </w:r>
      <w:proofErr w:type="spellEnd"/>
    </w:p>
    <w:p w:rsidR="00AA547D" w:rsidRPr="002F5BF9" w:rsidRDefault="00AA547D" w:rsidP="00AA547D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:rsidR="00AA547D" w:rsidRPr="002F5BF9" w:rsidRDefault="00AA547D" w:rsidP="00AA547D">
      <w:pPr>
        <w:contextualSpacing/>
        <w:jc w:val="center"/>
        <w:rPr>
          <w:b/>
          <w:sz w:val="28"/>
          <w:szCs w:val="28"/>
        </w:rPr>
      </w:pPr>
      <w:r w:rsidRPr="002F5BF9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</w:t>
      </w:r>
      <w:r w:rsidRPr="002F5BF9">
        <w:rPr>
          <w:b/>
          <w:sz w:val="28"/>
          <w:szCs w:val="28"/>
        </w:rPr>
        <w:t xml:space="preserve"> изменений в местные нормативы градостроительного проектирования сельского поселения Новомальтинского муниципального образования</w:t>
      </w:r>
      <w:r>
        <w:rPr>
          <w:b/>
          <w:bCs/>
          <w:color w:val="000000"/>
          <w:sz w:val="28"/>
        </w:rPr>
        <w:t xml:space="preserve"> </w:t>
      </w:r>
    </w:p>
    <w:p w:rsidR="00054F04" w:rsidRDefault="00054F04" w:rsidP="00054F04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AA547D" w:rsidRPr="00A54A41" w:rsidRDefault="005E1DA7" w:rsidP="00AA547D">
      <w:pPr>
        <w:suppressAutoHyphens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B1D6C">
        <w:rPr>
          <w:sz w:val="28"/>
          <w:szCs w:val="28"/>
        </w:rPr>
        <w:t xml:space="preserve">Руководствуясь статьей 29.4. Градостроительного кодекса Российской Федерации, </w:t>
      </w:r>
      <w:r w:rsidR="00AA547D" w:rsidRPr="00152BAC">
        <w:rPr>
          <w:sz w:val="28"/>
          <w:szCs w:val="28"/>
        </w:rPr>
        <w:t>Положени</w:t>
      </w:r>
      <w:r w:rsidR="00AA547D">
        <w:rPr>
          <w:sz w:val="28"/>
          <w:szCs w:val="28"/>
        </w:rPr>
        <w:t>ем</w:t>
      </w:r>
      <w:r w:rsidR="00AA547D" w:rsidRPr="00152BAC">
        <w:rPr>
          <w:sz w:val="28"/>
          <w:szCs w:val="28"/>
        </w:rPr>
        <w:t xml:space="preserve"> о составе</w:t>
      </w:r>
      <w:r w:rsidR="00AA547D" w:rsidRPr="00FA53DE">
        <w:rPr>
          <w:bCs/>
          <w:color w:val="000000"/>
          <w:sz w:val="28"/>
          <w:szCs w:val="28"/>
        </w:rPr>
        <w:t xml:space="preserve">, </w:t>
      </w:r>
      <w:r w:rsidR="00AA547D" w:rsidRPr="00152BAC">
        <w:rPr>
          <w:bCs/>
          <w:color w:val="000000"/>
          <w:sz w:val="28"/>
          <w:szCs w:val="28"/>
        </w:rPr>
        <w:t>порядке подготовки и утверждения нормативов  градостроительного проектирования сельского поселения Новомальтинского муниципального образования</w:t>
      </w:r>
      <w:r w:rsidRPr="005E1DA7">
        <w:rPr>
          <w:sz w:val="28"/>
          <w:szCs w:val="28"/>
        </w:rPr>
        <w:t xml:space="preserve">, утвержденными постановлением администрации </w:t>
      </w:r>
      <w:r w:rsidR="00AA547D">
        <w:rPr>
          <w:sz w:val="28"/>
          <w:szCs w:val="28"/>
        </w:rPr>
        <w:t>Новомальтинского</w:t>
      </w:r>
      <w:r w:rsidRPr="005E1DA7">
        <w:rPr>
          <w:sz w:val="28"/>
          <w:szCs w:val="28"/>
        </w:rPr>
        <w:t xml:space="preserve"> сельского поселения от 18.</w:t>
      </w:r>
      <w:r w:rsidR="00AA547D">
        <w:rPr>
          <w:sz w:val="28"/>
          <w:szCs w:val="28"/>
        </w:rPr>
        <w:t>1</w:t>
      </w:r>
      <w:r w:rsidRPr="005E1DA7">
        <w:rPr>
          <w:sz w:val="28"/>
          <w:szCs w:val="28"/>
        </w:rPr>
        <w:t>1.201</w:t>
      </w:r>
      <w:r w:rsidR="00AA547D">
        <w:rPr>
          <w:sz w:val="28"/>
          <w:szCs w:val="28"/>
        </w:rPr>
        <w:t>4</w:t>
      </w:r>
      <w:r w:rsidRPr="005E1DA7">
        <w:rPr>
          <w:sz w:val="28"/>
          <w:szCs w:val="28"/>
        </w:rPr>
        <w:t xml:space="preserve">г. № </w:t>
      </w:r>
      <w:r w:rsidR="00AA547D">
        <w:rPr>
          <w:sz w:val="28"/>
          <w:szCs w:val="28"/>
        </w:rPr>
        <w:t>124</w:t>
      </w:r>
      <w:r w:rsidRPr="005E1DA7">
        <w:rPr>
          <w:sz w:val="28"/>
          <w:szCs w:val="28"/>
        </w:rPr>
        <w:t xml:space="preserve">, </w:t>
      </w:r>
      <w:r w:rsidR="00AA547D">
        <w:rPr>
          <w:sz w:val="28"/>
          <w:szCs w:val="28"/>
        </w:rPr>
        <w:t>статьями</w:t>
      </w:r>
      <w:r w:rsidR="00AA547D" w:rsidRPr="002F5BF9">
        <w:rPr>
          <w:sz w:val="28"/>
          <w:szCs w:val="28"/>
        </w:rPr>
        <w:t xml:space="preserve"> </w:t>
      </w:r>
      <w:r w:rsidR="00AA547D" w:rsidRPr="00A54A41">
        <w:rPr>
          <w:bCs/>
          <w:kern w:val="2"/>
          <w:sz w:val="28"/>
          <w:szCs w:val="28"/>
        </w:rPr>
        <w:t xml:space="preserve">6, 47 Устава Новомальтинского сельского поселения </w:t>
      </w:r>
      <w:proofErr w:type="spellStart"/>
      <w:r w:rsidR="00AA547D" w:rsidRPr="00A54A41">
        <w:rPr>
          <w:bCs/>
          <w:kern w:val="2"/>
          <w:sz w:val="28"/>
          <w:szCs w:val="28"/>
        </w:rPr>
        <w:t>Усольского</w:t>
      </w:r>
      <w:proofErr w:type="spellEnd"/>
      <w:r w:rsidR="00AA547D" w:rsidRPr="00A54A41">
        <w:rPr>
          <w:bCs/>
          <w:kern w:val="2"/>
          <w:sz w:val="28"/>
          <w:szCs w:val="28"/>
        </w:rPr>
        <w:t xml:space="preserve"> муниципального района Иркутской области</w:t>
      </w:r>
      <w:r w:rsidR="00AA547D" w:rsidRPr="002F5BF9">
        <w:rPr>
          <w:sz w:val="28"/>
          <w:szCs w:val="28"/>
        </w:rPr>
        <w:t xml:space="preserve">, </w:t>
      </w:r>
      <w:r w:rsidR="00AA547D" w:rsidRPr="00A54A41">
        <w:rPr>
          <w:bCs/>
          <w:kern w:val="2"/>
          <w:sz w:val="28"/>
          <w:szCs w:val="28"/>
        </w:rPr>
        <w:t xml:space="preserve">Дума Новомальтинского сельского поселения </w:t>
      </w:r>
      <w:proofErr w:type="spellStart"/>
      <w:r w:rsidR="00AA547D" w:rsidRPr="00A54A41">
        <w:rPr>
          <w:bCs/>
          <w:kern w:val="2"/>
          <w:sz w:val="28"/>
          <w:szCs w:val="28"/>
        </w:rPr>
        <w:t>Усольского</w:t>
      </w:r>
      <w:proofErr w:type="spellEnd"/>
      <w:r w:rsidR="00AA547D" w:rsidRPr="00A54A41">
        <w:rPr>
          <w:bCs/>
          <w:kern w:val="2"/>
          <w:sz w:val="28"/>
          <w:szCs w:val="28"/>
        </w:rPr>
        <w:t xml:space="preserve"> муниципального района Иркутской области</w:t>
      </w:r>
    </w:p>
    <w:p w:rsidR="00AA547D" w:rsidRDefault="00AA547D" w:rsidP="00AA547D">
      <w:pPr>
        <w:suppressAutoHyphens/>
        <w:contextualSpacing/>
        <w:jc w:val="both"/>
        <w:rPr>
          <w:bCs/>
          <w:kern w:val="2"/>
          <w:sz w:val="28"/>
          <w:szCs w:val="28"/>
        </w:rPr>
      </w:pPr>
      <w:r w:rsidRPr="00A54A41">
        <w:rPr>
          <w:bCs/>
          <w:kern w:val="2"/>
          <w:sz w:val="28"/>
          <w:szCs w:val="28"/>
        </w:rPr>
        <w:t xml:space="preserve">РЕШИЛА: </w:t>
      </w:r>
    </w:p>
    <w:p w:rsidR="00054F04" w:rsidRDefault="00AA547D" w:rsidP="00AA547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</w:t>
      </w:r>
      <w:r w:rsidR="00432C89">
        <w:rPr>
          <w:sz w:val="28"/>
          <w:szCs w:val="28"/>
        </w:rPr>
        <w:t xml:space="preserve">Утвердить </w:t>
      </w:r>
      <w:r w:rsidR="00334FD3">
        <w:rPr>
          <w:sz w:val="28"/>
          <w:szCs w:val="28"/>
        </w:rPr>
        <w:t>изменени</w:t>
      </w:r>
      <w:r w:rsidR="00361DEF">
        <w:rPr>
          <w:sz w:val="28"/>
          <w:szCs w:val="28"/>
        </w:rPr>
        <w:t>я</w:t>
      </w:r>
      <w:r w:rsidR="00334FD3">
        <w:rPr>
          <w:sz w:val="28"/>
          <w:szCs w:val="28"/>
        </w:rPr>
        <w:t xml:space="preserve"> в </w:t>
      </w:r>
      <w:r w:rsidR="00DF0D2F">
        <w:rPr>
          <w:sz w:val="28"/>
          <w:szCs w:val="28"/>
        </w:rPr>
        <w:t>м</w:t>
      </w:r>
      <w:r w:rsidR="00432C89">
        <w:rPr>
          <w:sz w:val="28"/>
          <w:szCs w:val="28"/>
        </w:rPr>
        <w:t xml:space="preserve">естные нормативы градостроительного проектирования </w:t>
      </w:r>
      <w:r>
        <w:rPr>
          <w:sz w:val="28"/>
          <w:szCs w:val="28"/>
        </w:rPr>
        <w:t>сельского поселения Новомальтинского</w:t>
      </w:r>
      <w:r w:rsidR="005E1DA7">
        <w:rPr>
          <w:sz w:val="28"/>
          <w:szCs w:val="28"/>
        </w:rPr>
        <w:t xml:space="preserve"> муниципального образования</w:t>
      </w:r>
      <w:r w:rsidR="00DC22C1">
        <w:rPr>
          <w:sz w:val="28"/>
          <w:szCs w:val="28"/>
        </w:rPr>
        <w:t xml:space="preserve">, </w:t>
      </w:r>
      <w:r w:rsidRPr="002F5BF9">
        <w:rPr>
          <w:sz w:val="28"/>
          <w:szCs w:val="28"/>
        </w:rPr>
        <w:t xml:space="preserve">утвержденные решением Думы </w:t>
      </w:r>
      <w:r>
        <w:rPr>
          <w:sz w:val="28"/>
          <w:szCs w:val="28"/>
        </w:rPr>
        <w:t>сельского поселения Новомальтинского</w:t>
      </w:r>
      <w:r w:rsidRPr="002F5BF9">
        <w:rPr>
          <w:sz w:val="28"/>
          <w:szCs w:val="28"/>
        </w:rPr>
        <w:t xml:space="preserve"> муниципального образования от </w:t>
      </w:r>
      <w:r>
        <w:rPr>
          <w:sz w:val="28"/>
          <w:szCs w:val="28"/>
        </w:rPr>
        <w:t>25.02.</w:t>
      </w:r>
      <w:r w:rsidRPr="002F5BF9">
        <w:rPr>
          <w:sz w:val="28"/>
          <w:szCs w:val="28"/>
        </w:rPr>
        <w:t xml:space="preserve">2016 г. № </w:t>
      </w:r>
      <w:proofErr w:type="gramStart"/>
      <w:r w:rsidRPr="002F5BF9">
        <w:rPr>
          <w:sz w:val="28"/>
          <w:szCs w:val="28"/>
        </w:rPr>
        <w:t>1</w:t>
      </w:r>
      <w:r>
        <w:rPr>
          <w:sz w:val="28"/>
          <w:szCs w:val="28"/>
        </w:rPr>
        <w:t>36</w:t>
      </w:r>
      <w:r w:rsidRPr="002F5B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C22C1">
        <w:rPr>
          <w:sz w:val="28"/>
          <w:szCs w:val="28"/>
        </w:rPr>
        <w:t>(</w:t>
      </w:r>
      <w:proofErr w:type="gramEnd"/>
      <w:r w:rsidR="00DC22C1">
        <w:rPr>
          <w:sz w:val="28"/>
          <w:szCs w:val="28"/>
        </w:rPr>
        <w:t>прилага</w:t>
      </w:r>
      <w:r w:rsidR="00361DEF">
        <w:rPr>
          <w:sz w:val="28"/>
          <w:szCs w:val="28"/>
        </w:rPr>
        <w:t>ю</w:t>
      </w:r>
      <w:r w:rsidR="00DC22C1">
        <w:rPr>
          <w:sz w:val="28"/>
          <w:szCs w:val="28"/>
        </w:rPr>
        <w:t>тся)</w:t>
      </w:r>
      <w:r w:rsidR="00054F04" w:rsidRPr="00607BBF">
        <w:rPr>
          <w:sz w:val="28"/>
          <w:szCs w:val="28"/>
        </w:rPr>
        <w:t>.</w:t>
      </w:r>
    </w:p>
    <w:p w:rsidR="00AA547D" w:rsidRPr="00AA547D" w:rsidRDefault="00AA547D" w:rsidP="00AA547D">
      <w:pPr>
        <w:suppressAutoHyphens/>
        <w:autoSpaceDE w:val="0"/>
        <w:autoSpaceDN w:val="0"/>
        <w:adjustRightInd w:val="0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           2. </w:t>
      </w:r>
      <w:r w:rsidRPr="00AA547D">
        <w:rPr>
          <w:bCs/>
          <w:kern w:val="2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– </w:t>
      </w:r>
      <w:proofErr w:type="spellStart"/>
      <w:r w:rsidRPr="00AA547D">
        <w:rPr>
          <w:bCs/>
          <w:kern w:val="2"/>
          <w:sz w:val="28"/>
          <w:szCs w:val="28"/>
          <w:lang w:val="en-US"/>
        </w:rPr>
        <w:t>novomaltinsk</w:t>
      </w:r>
      <w:proofErr w:type="spellEnd"/>
      <w:r w:rsidRPr="00AA547D">
        <w:rPr>
          <w:bCs/>
          <w:kern w:val="2"/>
          <w:sz w:val="28"/>
          <w:szCs w:val="28"/>
        </w:rPr>
        <w:t>.</w:t>
      </w:r>
      <w:proofErr w:type="spellStart"/>
      <w:r w:rsidRPr="00AA547D">
        <w:rPr>
          <w:bCs/>
          <w:kern w:val="2"/>
          <w:sz w:val="28"/>
          <w:szCs w:val="28"/>
          <w:lang w:val="en-US"/>
        </w:rPr>
        <w:t>ru</w:t>
      </w:r>
      <w:proofErr w:type="spellEnd"/>
    </w:p>
    <w:p w:rsidR="001E3A27" w:rsidRDefault="001E3A27" w:rsidP="00054F04">
      <w:pPr>
        <w:tabs>
          <w:tab w:val="num" w:pos="900"/>
        </w:tabs>
        <w:ind w:left="540" w:right="-5"/>
        <w:jc w:val="both"/>
        <w:rPr>
          <w:sz w:val="28"/>
          <w:szCs w:val="28"/>
        </w:rPr>
      </w:pPr>
    </w:p>
    <w:p w:rsidR="0085746E" w:rsidRDefault="0085746E" w:rsidP="00692F80">
      <w:pPr>
        <w:ind w:left="540"/>
        <w:jc w:val="right"/>
        <w:rPr>
          <w:sz w:val="28"/>
          <w:szCs w:val="28"/>
        </w:rPr>
      </w:pPr>
    </w:p>
    <w:p w:rsidR="00DF0703" w:rsidRPr="006F39FA" w:rsidRDefault="00DF0703" w:rsidP="00DF0703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6F39FA">
        <w:rPr>
          <w:sz w:val="28"/>
          <w:szCs w:val="28"/>
        </w:rPr>
        <w:t xml:space="preserve">Председатель Думы </w:t>
      </w:r>
    </w:p>
    <w:p w:rsidR="00DF0703" w:rsidRPr="006F39FA" w:rsidRDefault="00DF0703" w:rsidP="00DF0703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6F39FA">
        <w:rPr>
          <w:sz w:val="28"/>
          <w:szCs w:val="28"/>
        </w:rPr>
        <w:t xml:space="preserve">Новомальтинского сельского поселения           </w:t>
      </w:r>
      <w:r>
        <w:rPr>
          <w:sz w:val="28"/>
          <w:szCs w:val="28"/>
        </w:rPr>
        <w:t xml:space="preserve">             </w:t>
      </w:r>
      <w:r w:rsidRPr="006F39FA">
        <w:rPr>
          <w:sz w:val="28"/>
          <w:szCs w:val="28"/>
        </w:rPr>
        <w:t xml:space="preserve">                                 О.О. Попов</w:t>
      </w:r>
    </w:p>
    <w:p w:rsidR="0085746E" w:rsidRDefault="0085746E" w:rsidP="00692F80">
      <w:pPr>
        <w:ind w:left="540"/>
        <w:jc w:val="right"/>
        <w:rPr>
          <w:b/>
          <w:spacing w:val="20"/>
          <w:sz w:val="28"/>
          <w:szCs w:val="28"/>
        </w:rPr>
      </w:pPr>
    </w:p>
    <w:p w:rsidR="00EB4F10" w:rsidRDefault="00EB4F10" w:rsidP="00692F80">
      <w:pPr>
        <w:ind w:left="540"/>
        <w:jc w:val="right"/>
        <w:rPr>
          <w:b/>
          <w:spacing w:val="20"/>
          <w:sz w:val="28"/>
          <w:szCs w:val="28"/>
        </w:rPr>
      </w:pPr>
    </w:p>
    <w:p w:rsidR="00EB4F10" w:rsidRDefault="00EB4F10" w:rsidP="00692F80">
      <w:pPr>
        <w:ind w:left="540"/>
        <w:jc w:val="right"/>
        <w:rPr>
          <w:b/>
          <w:spacing w:val="20"/>
          <w:sz w:val="28"/>
          <w:szCs w:val="28"/>
        </w:rPr>
      </w:pPr>
    </w:p>
    <w:p w:rsidR="00EB4F10" w:rsidRDefault="00EB4F10" w:rsidP="00692F80">
      <w:pPr>
        <w:ind w:left="540"/>
        <w:jc w:val="right"/>
        <w:rPr>
          <w:b/>
          <w:spacing w:val="20"/>
          <w:sz w:val="28"/>
          <w:szCs w:val="28"/>
        </w:rPr>
      </w:pPr>
    </w:p>
    <w:p w:rsidR="00DF0703" w:rsidRDefault="00DF0703" w:rsidP="00DC22C1">
      <w:pPr>
        <w:spacing w:after="200"/>
        <w:jc w:val="right"/>
        <w:rPr>
          <w:rFonts w:eastAsiaTheme="minorHAnsi"/>
          <w:lang w:eastAsia="en-US"/>
        </w:rPr>
      </w:pPr>
    </w:p>
    <w:p w:rsidR="00DF0703" w:rsidRDefault="00DF0703" w:rsidP="00DC22C1">
      <w:pPr>
        <w:spacing w:after="200"/>
        <w:jc w:val="right"/>
        <w:rPr>
          <w:rFonts w:eastAsiaTheme="minorHAnsi"/>
          <w:lang w:eastAsia="en-US"/>
        </w:rPr>
      </w:pPr>
    </w:p>
    <w:p w:rsidR="00DF0703" w:rsidRDefault="00DF0703" w:rsidP="00DC22C1">
      <w:pPr>
        <w:spacing w:after="200"/>
        <w:jc w:val="right"/>
        <w:rPr>
          <w:rFonts w:eastAsiaTheme="minorHAnsi"/>
          <w:lang w:eastAsia="en-US"/>
        </w:rPr>
      </w:pPr>
    </w:p>
    <w:p w:rsidR="00DF0703" w:rsidRDefault="00DF0703" w:rsidP="00DC22C1">
      <w:pPr>
        <w:spacing w:after="200"/>
        <w:jc w:val="right"/>
        <w:rPr>
          <w:rFonts w:eastAsiaTheme="minorHAnsi"/>
          <w:lang w:eastAsia="en-US"/>
        </w:rPr>
      </w:pPr>
    </w:p>
    <w:p w:rsidR="00DC22C1" w:rsidRPr="00DC22C1" w:rsidRDefault="00DF0D2F" w:rsidP="00DF0703">
      <w:pPr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Приложение </w:t>
      </w:r>
      <w:proofErr w:type="gramStart"/>
      <w:r>
        <w:rPr>
          <w:rFonts w:eastAsiaTheme="minorHAnsi"/>
          <w:lang w:eastAsia="en-US"/>
        </w:rPr>
        <w:t xml:space="preserve">к </w:t>
      </w:r>
      <w:r w:rsidR="00DC22C1" w:rsidRPr="00DC22C1">
        <w:rPr>
          <w:rFonts w:eastAsiaTheme="minorHAnsi"/>
          <w:lang w:eastAsia="en-US"/>
        </w:rPr>
        <w:t xml:space="preserve"> решени</w:t>
      </w:r>
      <w:r>
        <w:rPr>
          <w:rFonts w:eastAsiaTheme="minorHAnsi"/>
          <w:lang w:eastAsia="en-US"/>
        </w:rPr>
        <w:t>ю</w:t>
      </w:r>
      <w:proofErr w:type="gramEnd"/>
      <w:r w:rsidR="00DC22C1" w:rsidRPr="00DC22C1">
        <w:rPr>
          <w:rFonts w:eastAsiaTheme="minorHAnsi"/>
          <w:lang w:eastAsia="en-US"/>
        </w:rPr>
        <w:t xml:space="preserve"> Думы </w:t>
      </w:r>
    </w:p>
    <w:p w:rsidR="00911D3B" w:rsidRPr="00DC22C1" w:rsidRDefault="00DF0703" w:rsidP="00DF0703">
      <w:pPr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Новомальтинского сельского поселения</w:t>
      </w:r>
    </w:p>
    <w:p w:rsidR="0085746E" w:rsidRDefault="00DC22C1" w:rsidP="00DF0703">
      <w:pPr>
        <w:ind w:left="540"/>
        <w:jc w:val="right"/>
        <w:rPr>
          <w:b/>
          <w:spacing w:val="20"/>
          <w:sz w:val="28"/>
          <w:szCs w:val="28"/>
        </w:rPr>
      </w:pPr>
      <w:r w:rsidRPr="00DC22C1">
        <w:rPr>
          <w:rFonts w:eastAsiaTheme="minorHAnsi"/>
          <w:lang w:eastAsia="en-US"/>
        </w:rPr>
        <w:t xml:space="preserve"> от </w:t>
      </w:r>
      <w:r w:rsidR="00DF0703">
        <w:rPr>
          <w:rFonts w:eastAsiaTheme="minorHAnsi"/>
          <w:lang w:eastAsia="en-US"/>
        </w:rPr>
        <w:t>26.05.2022г.</w:t>
      </w:r>
      <w:r w:rsidRPr="00DC22C1">
        <w:rPr>
          <w:rFonts w:eastAsiaTheme="minorHAnsi"/>
          <w:lang w:eastAsia="en-US"/>
        </w:rPr>
        <w:t xml:space="preserve">  № </w:t>
      </w:r>
      <w:r w:rsidR="005C244B">
        <w:rPr>
          <w:rFonts w:eastAsiaTheme="minorHAnsi"/>
          <w:lang w:eastAsia="en-US"/>
        </w:rPr>
        <w:t>191</w:t>
      </w:r>
      <w:bookmarkStart w:id="0" w:name="_GoBack"/>
      <w:bookmarkEnd w:id="0"/>
    </w:p>
    <w:tbl>
      <w:tblPr>
        <w:tblStyle w:val="a8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DC22C1" w:rsidRPr="00DC22C1" w:rsidTr="00715494">
        <w:tc>
          <w:tcPr>
            <w:tcW w:w="4927" w:type="dxa"/>
          </w:tcPr>
          <w:p w:rsidR="00DC22C1" w:rsidRPr="00DC22C1" w:rsidRDefault="00DC22C1" w:rsidP="00DC22C1">
            <w:pPr>
              <w:spacing w:after="200"/>
              <w:rPr>
                <w:rFonts w:eastAsiaTheme="minorHAnsi"/>
                <w:lang w:eastAsia="en-US"/>
              </w:rPr>
            </w:pPr>
          </w:p>
        </w:tc>
      </w:tr>
    </w:tbl>
    <w:p w:rsidR="00DC22C1" w:rsidRPr="00DC22C1" w:rsidRDefault="00DC22C1" w:rsidP="00DC22C1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6487B" w:rsidRDefault="00DE2897" w:rsidP="00EB4F10">
      <w:pPr>
        <w:contextualSpacing/>
        <w:jc w:val="center"/>
        <w:rPr>
          <w:rFonts w:eastAsiaTheme="minorHAnsi"/>
          <w:b/>
          <w:caps/>
          <w:sz w:val="20"/>
          <w:szCs w:val="20"/>
          <w:lang w:eastAsia="en-US"/>
        </w:rPr>
      </w:pPr>
      <w:r>
        <w:rPr>
          <w:rFonts w:eastAsiaTheme="minorHAnsi"/>
          <w:b/>
          <w:caps/>
          <w:sz w:val="28"/>
          <w:szCs w:val="28"/>
          <w:lang w:eastAsia="en-US"/>
        </w:rPr>
        <w:t>изменени</w:t>
      </w:r>
      <w:r w:rsidR="00DF0D2F">
        <w:rPr>
          <w:rFonts w:eastAsiaTheme="minorHAnsi"/>
          <w:b/>
          <w:caps/>
          <w:sz w:val="28"/>
          <w:szCs w:val="28"/>
          <w:lang w:eastAsia="en-US"/>
        </w:rPr>
        <w:t xml:space="preserve">я </w:t>
      </w:r>
      <w:r w:rsidR="00DC22C1" w:rsidRPr="00DC22C1">
        <w:rPr>
          <w:rFonts w:eastAsiaTheme="minorHAnsi"/>
          <w:b/>
          <w:caps/>
          <w:sz w:val="28"/>
          <w:szCs w:val="28"/>
          <w:lang w:eastAsia="en-US"/>
        </w:rPr>
        <w:t>в местные нормативы градостроительного проектирования</w:t>
      </w:r>
      <w:r w:rsidR="0066487B">
        <w:rPr>
          <w:rFonts w:eastAsiaTheme="minorHAnsi"/>
          <w:b/>
          <w:caps/>
          <w:sz w:val="28"/>
          <w:szCs w:val="28"/>
          <w:lang w:eastAsia="en-US"/>
        </w:rPr>
        <w:t xml:space="preserve"> СЕЛЬСКОГО ПОСЕЛЕНИЯ НОВОМАЛЬТИНСКОГО</w:t>
      </w:r>
      <w:r w:rsidR="00911D3B">
        <w:rPr>
          <w:rFonts w:eastAsiaTheme="minorHAnsi"/>
          <w:b/>
          <w:caps/>
          <w:sz w:val="28"/>
          <w:szCs w:val="28"/>
          <w:lang w:eastAsia="en-US"/>
        </w:rPr>
        <w:t xml:space="preserve"> </w:t>
      </w:r>
      <w:r w:rsidR="00DC22C1" w:rsidRPr="00DC22C1">
        <w:rPr>
          <w:rFonts w:eastAsiaTheme="minorHAnsi"/>
          <w:b/>
          <w:caps/>
          <w:sz w:val="28"/>
          <w:szCs w:val="28"/>
          <w:lang w:eastAsia="en-US"/>
        </w:rPr>
        <w:t>МУНИЦИПАЛЬНОГО</w:t>
      </w:r>
      <w:r w:rsidR="00911D3B">
        <w:rPr>
          <w:rFonts w:eastAsiaTheme="minorHAnsi"/>
          <w:b/>
          <w:caps/>
          <w:sz w:val="28"/>
          <w:szCs w:val="28"/>
          <w:lang w:eastAsia="en-US"/>
        </w:rPr>
        <w:t xml:space="preserve"> ОБРАЗОВАНИЯ</w:t>
      </w:r>
      <w:r w:rsidR="0066487B">
        <w:rPr>
          <w:rFonts w:eastAsiaTheme="minorHAnsi"/>
          <w:b/>
          <w:caps/>
          <w:sz w:val="28"/>
          <w:szCs w:val="28"/>
          <w:lang w:eastAsia="en-US"/>
        </w:rPr>
        <w:t xml:space="preserve"> УСОЛЬСКОГО РАЙОНА ИРКУТСКОЙ ОБЛАСТИ</w:t>
      </w:r>
      <w:r w:rsidR="00DC22C1" w:rsidRPr="00DC22C1">
        <w:rPr>
          <w:rFonts w:eastAsiaTheme="minorHAnsi"/>
          <w:b/>
          <w:caps/>
          <w:sz w:val="28"/>
          <w:szCs w:val="28"/>
          <w:lang w:eastAsia="en-US"/>
        </w:rPr>
        <w:t xml:space="preserve">, утвержденные решением думы </w:t>
      </w:r>
      <w:r w:rsidR="00911D3B">
        <w:rPr>
          <w:rFonts w:eastAsiaTheme="minorHAnsi"/>
          <w:b/>
          <w:caps/>
          <w:sz w:val="28"/>
          <w:szCs w:val="28"/>
          <w:lang w:eastAsia="en-US"/>
        </w:rPr>
        <w:t xml:space="preserve">СЕЛЬСКОГО ПОСЕЛЕНИЯ </w:t>
      </w:r>
      <w:r w:rsidR="0066487B">
        <w:rPr>
          <w:rFonts w:eastAsiaTheme="minorHAnsi"/>
          <w:b/>
          <w:caps/>
          <w:sz w:val="28"/>
          <w:szCs w:val="28"/>
          <w:lang w:eastAsia="en-US"/>
        </w:rPr>
        <w:t>НОВОМАЛЬТИНСКОГО МУНИЦИПАЛЬНОГО ОБРАЗОВАНИЯ</w:t>
      </w:r>
      <w:r w:rsidR="00DC22C1" w:rsidRPr="00DC22C1">
        <w:rPr>
          <w:rFonts w:eastAsiaTheme="minorHAnsi"/>
          <w:b/>
          <w:caps/>
          <w:sz w:val="28"/>
          <w:szCs w:val="28"/>
          <w:lang w:eastAsia="en-US"/>
        </w:rPr>
        <w:t xml:space="preserve"> </w:t>
      </w:r>
      <w:r w:rsidR="0066487B">
        <w:rPr>
          <w:rFonts w:eastAsiaTheme="minorHAnsi"/>
          <w:b/>
          <w:caps/>
          <w:sz w:val="28"/>
          <w:szCs w:val="28"/>
          <w:lang w:eastAsia="en-US"/>
        </w:rPr>
        <w:t>УСОЛЬСКОГО РАЙОНА ИРКУТСКОЙ ОБЛАСТИ</w:t>
      </w:r>
      <w:r w:rsidR="0066487B" w:rsidRPr="00DF0D2F">
        <w:rPr>
          <w:rFonts w:eastAsiaTheme="minorHAnsi"/>
          <w:b/>
          <w:caps/>
          <w:sz w:val="20"/>
          <w:szCs w:val="20"/>
          <w:lang w:eastAsia="en-US"/>
        </w:rPr>
        <w:t xml:space="preserve"> </w:t>
      </w:r>
    </w:p>
    <w:p w:rsidR="00DC22C1" w:rsidRPr="00DC22C1" w:rsidRDefault="00DC22C1" w:rsidP="00EB4F10">
      <w:pPr>
        <w:contextualSpacing/>
        <w:jc w:val="center"/>
        <w:rPr>
          <w:rFonts w:eastAsiaTheme="minorHAnsi"/>
          <w:b/>
          <w:caps/>
          <w:sz w:val="28"/>
          <w:szCs w:val="28"/>
          <w:lang w:eastAsia="en-US"/>
        </w:rPr>
      </w:pPr>
      <w:r w:rsidRPr="00DF0D2F">
        <w:rPr>
          <w:rFonts w:eastAsiaTheme="minorHAnsi"/>
          <w:b/>
          <w:caps/>
          <w:sz w:val="20"/>
          <w:szCs w:val="20"/>
          <w:lang w:eastAsia="en-US"/>
        </w:rPr>
        <w:t>от</w:t>
      </w:r>
      <w:r w:rsidRPr="00DC22C1">
        <w:rPr>
          <w:rFonts w:eastAsiaTheme="minorHAnsi"/>
          <w:b/>
          <w:caps/>
          <w:sz w:val="28"/>
          <w:szCs w:val="28"/>
          <w:lang w:eastAsia="en-US"/>
        </w:rPr>
        <w:t xml:space="preserve"> </w:t>
      </w:r>
      <w:r w:rsidR="0066487B">
        <w:rPr>
          <w:rFonts w:eastAsiaTheme="minorHAnsi"/>
          <w:b/>
          <w:caps/>
          <w:sz w:val="28"/>
          <w:szCs w:val="28"/>
          <w:lang w:eastAsia="en-US"/>
        </w:rPr>
        <w:t>25.02.2016</w:t>
      </w:r>
      <w:r w:rsidRPr="00DC22C1">
        <w:rPr>
          <w:rFonts w:eastAsiaTheme="minorHAnsi"/>
          <w:b/>
          <w:caps/>
          <w:sz w:val="18"/>
          <w:szCs w:val="18"/>
          <w:lang w:eastAsia="en-US"/>
        </w:rPr>
        <w:t>г</w:t>
      </w:r>
      <w:r w:rsidRPr="00DC22C1">
        <w:rPr>
          <w:rFonts w:eastAsiaTheme="minorHAnsi"/>
          <w:b/>
          <w:caps/>
          <w:sz w:val="28"/>
          <w:szCs w:val="28"/>
          <w:lang w:eastAsia="en-US"/>
        </w:rPr>
        <w:t>. №</w:t>
      </w:r>
      <w:r w:rsidR="0066487B">
        <w:rPr>
          <w:rFonts w:eastAsiaTheme="minorHAnsi"/>
          <w:b/>
          <w:caps/>
          <w:sz w:val="28"/>
          <w:szCs w:val="28"/>
          <w:lang w:eastAsia="en-US"/>
        </w:rPr>
        <w:t xml:space="preserve"> 136</w:t>
      </w:r>
    </w:p>
    <w:p w:rsidR="00DC22C1" w:rsidRPr="00DC22C1" w:rsidRDefault="00DC22C1" w:rsidP="00DC22C1">
      <w:pPr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C22C1" w:rsidRPr="00DC22C1" w:rsidRDefault="00DC22C1" w:rsidP="00DC22C1">
      <w:pPr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C22C1" w:rsidRPr="00DC22C1" w:rsidRDefault="00DC22C1" w:rsidP="00DC22C1">
      <w:pPr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C22C1" w:rsidRPr="00DC22C1" w:rsidRDefault="00DC22C1" w:rsidP="00DC22C1">
      <w:pPr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C22C1" w:rsidRPr="00DC22C1" w:rsidRDefault="00DC22C1" w:rsidP="00DC22C1">
      <w:pPr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C22C1" w:rsidRPr="00DC22C1" w:rsidRDefault="00DC22C1" w:rsidP="00DC22C1">
      <w:pPr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C22C1" w:rsidRPr="00DC22C1" w:rsidRDefault="00DC22C1" w:rsidP="00DC22C1">
      <w:pPr>
        <w:contextualSpacing/>
        <w:rPr>
          <w:rFonts w:eastAsiaTheme="minorHAnsi"/>
          <w:b/>
          <w:sz w:val="28"/>
          <w:szCs w:val="28"/>
          <w:lang w:eastAsia="en-US"/>
        </w:rPr>
      </w:pPr>
    </w:p>
    <w:p w:rsidR="00DC22C1" w:rsidRPr="00DC22C1" w:rsidRDefault="0066487B" w:rsidP="00DC22C1">
      <w:pPr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lang w:eastAsia="en-US"/>
        </w:rPr>
        <w:t>2022 год</w:t>
      </w:r>
    </w:p>
    <w:p w:rsidR="00911D3B" w:rsidRPr="00911D3B" w:rsidRDefault="00911D3B" w:rsidP="00911D3B">
      <w:pPr>
        <w:keepNext/>
        <w:keepLines/>
        <w:spacing w:before="480" w:line="360" w:lineRule="auto"/>
        <w:jc w:val="center"/>
        <w:outlineLvl w:val="0"/>
        <w:rPr>
          <w:rFonts w:eastAsiaTheme="majorEastAsia" w:cstheme="majorBidi"/>
          <w:b/>
          <w:bCs/>
          <w:sz w:val="28"/>
          <w:szCs w:val="28"/>
          <w:lang w:eastAsia="en-US"/>
        </w:rPr>
      </w:pPr>
      <w:bookmarkStart w:id="1" w:name="_Toc54256968"/>
      <w:r w:rsidRPr="00911D3B">
        <w:rPr>
          <w:rFonts w:eastAsiaTheme="majorEastAsia" w:cstheme="majorBidi"/>
          <w:b/>
          <w:bCs/>
          <w:sz w:val="28"/>
          <w:szCs w:val="28"/>
          <w:lang w:eastAsia="en-US"/>
        </w:rPr>
        <w:t>Введение</w:t>
      </w:r>
      <w:bookmarkEnd w:id="1"/>
      <w:r w:rsidRPr="00911D3B">
        <w:rPr>
          <w:rFonts w:eastAsiaTheme="majorEastAsia" w:cstheme="majorBidi"/>
          <w:b/>
          <w:bCs/>
          <w:sz w:val="28"/>
          <w:szCs w:val="28"/>
          <w:lang w:eastAsia="en-US"/>
        </w:rPr>
        <w:t xml:space="preserve"> </w:t>
      </w:r>
    </w:p>
    <w:p w:rsidR="00911D3B" w:rsidRPr="00911D3B" w:rsidRDefault="00911D3B" w:rsidP="00911D3B">
      <w:pPr>
        <w:ind w:firstLine="709"/>
        <w:contextualSpacing/>
        <w:jc w:val="both"/>
        <w:rPr>
          <w:rFonts w:eastAsiaTheme="minorHAnsi"/>
          <w:b/>
          <w:lang w:eastAsia="en-US"/>
        </w:rPr>
      </w:pPr>
      <w:r w:rsidRPr="00911D3B">
        <w:rPr>
          <w:rFonts w:eastAsiaTheme="minorHAnsi"/>
          <w:lang w:eastAsia="en-US"/>
        </w:rPr>
        <w:t xml:space="preserve">Внесение изменений в действующие нормативы градостроительного проектирования </w:t>
      </w:r>
      <w:r w:rsidR="00DB130D">
        <w:rPr>
          <w:rFonts w:eastAsiaTheme="minorHAnsi"/>
          <w:lang w:eastAsia="en-US"/>
        </w:rPr>
        <w:t xml:space="preserve">Новомальтинского </w:t>
      </w:r>
      <w:r w:rsidRPr="00911D3B">
        <w:rPr>
          <w:rFonts w:eastAsiaTheme="minorHAnsi"/>
          <w:lang w:eastAsia="en-US"/>
        </w:rPr>
        <w:t xml:space="preserve">муниципального образования </w:t>
      </w:r>
      <w:proofErr w:type="spellStart"/>
      <w:r w:rsidR="00DB130D">
        <w:rPr>
          <w:rFonts w:eastAsiaTheme="minorHAnsi"/>
          <w:lang w:eastAsia="en-US"/>
        </w:rPr>
        <w:t>Усольского</w:t>
      </w:r>
      <w:proofErr w:type="spellEnd"/>
      <w:r w:rsidRPr="00911D3B">
        <w:rPr>
          <w:rFonts w:eastAsiaTheme="minorHAnsi"/>
          <w:lang w:eastAsia="en-US"/>
        </w:rPr>
        <w:t xml:space="preserve"> района Иркутской области обусловлено необходимостью исполнения поручения Президента РФ, возникшего по итогам заседания Совета при Президенте РФ по развитию физической культуры и спорта 10.10.2019г. № Пр-2397 (письмо службы архитектуры Иркутской </w:t>
      </w:r>
      <w:proofErr w:type="gramStart"/>
      <w:r w:rsidRPr="00911D3B">
        <w:rPr>
          <w:rFonts w:eastAsiaTheme="minorHAnsi"/>
          <w:lang w:eastAsia="en-US"/>
        </w:rPr>
        <w:t>области  от</w:t>
      </w:r>
      <w:proofErr w:type="gramEnd"/>
      <w:r w:rsidRPr="00911D3B">
        <w:rPr>
          <w:rFonts w:eastAsiaTheme="minorHAnsi"/>
          <w:lang w:eastAsia="en-US"/>
        </w:rPr>
        <w:t xml:space="preserve">   09.03.2021г № 02-82-273/21)</w:t>
      </w:r>
    </w:p>
    <w:p w:rsidR="00911D3B" w:rsidRPr="00911D3B" w:rsidRDefault="00911D3B" w:rsidP="00911D3B">
      <w:pPr>
        <w:spacing w:after="200"/>
        <w:ind w:firstLine="709"/>
        <w:contextualSpacing/>
        <w:jc w:val="both"/>
        <w:rPr>
          <w:rFonts w:eastAsiaTheme="minorHAnsi"/>
          <w:bCs/>
          <w:lang w:eastAsia="en-US"/>
        </w:rPr>
      </w:pPr>
      <w:r w:rsidRPr="00911D3B">
        <w:rPr>
          <w:rFonts w:eastAsiaTheme="minorHAnsi"/>
          <w:bCs/>
          <w:lang w:eastAsia="en-US"/>
        </w:rPr>
        <w:t>В рамках поручения Правительству Российской Федерации совместно с высшими органами исполнительной власти субъектов Российской Федерации требуется обеспечить:</w:t>
      </w:r>
    </w:p>
    <w:p w:rsidR="00911D3B" w:rsidRPr="00911D3B" w:rsidRDefault="00911D3B" w:rsidP="00911D3B">
      <w:pPr>
        <w:ind w:firstLine="709"/>
        <w:contextualSpacing/>
        <w:jc w:val="both"/>
        <w:rPr>
          <w:rFonts w:eastAsiaTheme="minorHAnsi"/>
          <w:bCs/>
          <w:lang w:eastAsia="en-US"/>
        </w:rPr>
      </w:pPr>
      <w:r w:rsidRPr="00911D3B">
        <w:rPr>
          <w:rFonts w:eastAsiaTheme="minorHAnsi"/>
          <w:bCs/>
          <w:lang w:eastAsia="en-US"/>
        </w:rPr>
        <w:t>- разработку и утверждение подпрограммы "Спорт на селе" государственной программы Российской Федерации "Развитие физической культуры и спорта";</w:t>
      </w:r>
    </w:p>
    <w:p w:rsidR="00911D3B" w:rsidRPr="00911D3B" w:rsidRDefault="00911D3B" w:rsidP="00911D3B">
      <w:pPr>
        <w:ind w:firstLine="709"/>
        <w:contextualSpacing/>
        <w:jc w:val="both"/>
        <w:rPr>
          <w:rFonts w:eastAsiaTheme="minorHAnsi"/>
          <w:bCs/>
          <w:lang w:eastAsia="en-US"/>
        </w:rPr>
      </w:pPr>
      <w:r w:rsidRPr="00911D3B">
        <w:rPr>
          <w:rFonts w:eastAsiaTheme="minorHAnsi"/>
          <w:bCs/>
          <w:lang w:eastAsia="en-US"/>
        </w:rPr>
        <w:t>- установление нормативов и норм обеспеченности населения объектами спортивной инфраструктуры (в том числе с учетом прогнозной динамики численности населения соответствующего населенного пункта и его категории исходя из такой численности, а также с учетом категорирования таких объектов и их транспортной доступности) и др.</w:t>
      </w:r>
    </w:p>
    <w:p w:rsidR="00911D3B" w:rsidRPr="00911D3B" w:rsidRDefault="00911D3B" w:rsidP="00911D3B">
      <w:pPr>
        <w:ind w:firstLine="709"/>
        <w:contextualSpacing/>
        <w:jc w:val="both"/>
        <w:rPr>
          <w:rFonts w:eastAsiaTheme="minorHAnsi"/>
          <w:lang w:eastAsia="en-US"/>
        </w:rPr>
      </w:pPr>
      <w:r w:rsidRPr="00911D3B">
        <w:rPr>
          <w:rFonts w:eastAsiaTheme="minorHAnsi"/>
          <w:lang w:eastAsia="en-US"/>
        </w:rPr>
        <w:t>Высшим органам исполнительной власти субъектов Российской Федерации при участии органов местного самоуправления рекомендовано внести изменения в нормативы градостроительного проектирования в части, касающейся обеспеченности населения велосипедными дорожками и полосами для велосипедистов с учетом передового мирового опыта и природно-климатических условий.</w:t>
      </w:r>
    </w:p>
    <w:p w:rsidR="00911D3B" w:rsidRPr="00911D3B" w:rsidRDefault="00911D3B" w:rsidP="00911D3B">
      <w:pPr>
        <w:ind w:firstLine="709"/>
        <w:contextualSpacing/>
        <w:jc w:val="both"/>
        <w:rPr>
          <w:rFonts w:eastAsiaTheme="minorHAnsi"/>
          <w:lang w:eastAsia="en-US"/>
        </w:rPr>
      </w:pPr>
      <w:r w:rsidRPr="00911D3B">
        <w:rPr>
          <w:rFonts w:eastAsiaTheme="minorHAnsi"/>
          <w:lang w:eastAsia="en-US"/>
        </w:rPr>
        <w:t xml:space="preserve">Руководствуясь поручением Президента Российской Федерации, требованием Службы архитектуры Иркутской области, главой </w:t>
      </w:r>
      <w:r w:rsidR="00042F9F">
        <w:rPr>
          <w:rFonts w:eastAsiaTheme="minorHAnsi"/>
          <w:lang w:eastAsia="en-US"/>
        </w:rPr>
        <w:t>Новомальтинского</w:t>
      </w:r>
      <w:r w:rsidRPr="00911D3B">
        <w:rPr>
          <w:rFonts w:eastAsiaTheme="minorHAnsi"/>
          <w:lang w:eastAsia="en-US"/>
        </w:rPr>
        <w:t xml:space="preserve"> сельского поселения было принято решение о подготовке проекта «Внесении изменений в местные нормативы градостроительного проектирования </w:t>
      </w:r>
      <w:r w:rsidR="00042F9F">
        <w:rPr>
          <w:rFonts w:eastAsiaTheme="minorHAnsi"/>
          <w:lang w:eastAsia="en-US"/>
        </w:rPr>
        <w:t>Новомальтинского</w:t>
      </w:r>
      <w:r w:rsidRPr="00911D3B">
        <w:rPr>
          <w:rFonts w:eastAsiaTheme="minorHAnsi"/>
          <w:lang w:eastAsia="en-US"/>
        </w:rPr>
        <w:t xml:space="preserve"> муниципального образования </w:t>
      </w:r>
      <w:proofErr w:type="spellStart"/>
      <w:r w:rsidR="00042F9F">
        <w:rPr>
          <w:rFonts w:eastAsiaTheme="minorHAnsi"/>
          <w:lang w:eastAsia="en-US"/>
        </w:rPr>
        <w:t>Усольского</w:t>
      </w:r>
      <w:proofErr w:type="spellEnd"/>
      <w:r w:rsidRPr="00911D3B">
        <w:rPr>
          <w:rFonts w:eastAsiaTheme="minorHAnsi"/>
          <w:lang w:eastAsia="en-US"/>
        </w:rPr>
        <w:t xml:space="preserve"> района Иркутской области утвержденные решением Думы </w:t>
      </w:r>
      <w:r w:rsidR="00042F9F">
        <w:rPr>
          <w:rFonts w:eastAsiaTheme="minorHAnsi"/>
          <w:lang w:eastAsia="en-US"/>
        </w:rPr>
        <w:t>Новомальтинского</w:t>
      </w:r>
      <w:r w:rsidRPr="00911D3B">
        <w:rPr>
          <w:rFonts w:eastAsiaTheme="minorHAnsi"/>
          <w:lang w:eastAsia="en-US"/>
        </w:rPr>
        <w:t xml:space="preserve"> сельского поселения от </w:t>
      </w:r>
      <w:r w:rsidR="00042F9F">
        <w:rPr>
          <w:rFonts w:eastAsiaTheme="minorHAnsi"/>
          <w:lang w:eastAsia="en-US"/>
        </w:rPr>
        <w:t>25.02.2016</w:t>
      </w:r>
      <w:r w:rsidRPr="00911D3B">
        <w:rPr>
          <w:rFonts w:eastAsiaTheme="minorHAnsi"/>
          <w:lang w:eastAsia="en-US"/>
        </w:rPr>
        <w:t>г</w:t>
      </w:r>
      <w:r w:rsidR="00042F9F">
        <w:rPr>
          <w:rFonts w:eastAsiaTheme="minorHAnsi"/>
          <w:lang w:eastAsia="en-US"/>
        </w:rPr>
        <w:t>.</w:t>
      </w:r>
      <w:r w:rsidRPr="00911D3B">
        <w:rPr>
          <w:rFonts w:eastAsiaTheme="minorHAnsi"/>
          <w:lang w:eastAsia="en-US"/>
        </w:rPr>
        <w:t xml:space="preserve"> </w:t>
      </w:r>
      <w:r w:rsidRPr="00911D3B">
        <w:rPr>
          <w:rFonts w:eastAsiaTheme="minorHAnsi"/>
          <w:lang w:eastAsia="en-US"/>
        </w:rPr>
        <w:lastRenderedPageBreak/>
        <w:t>№</w:t>
      </w:r>
      <w:r w:rsidR="00042F9F">
        <w:rPr>
          <w:rFonts w:eastAsiaTheme="minorHAnsi"/>
          <w:lang w:eastAsia="en-US"/>
        </w:rPr>
        <w:t>136</w:t>
      </w:r>
      <w:r w:rsidRPr="00911D3B">
        <w:rPr>
          <w:rFonts w:eastAsiaTheme="minorHAnsi"/>
          <w:lang w:eastAsia="en-US"/>
        </w:rPr>
        <w:t xml:space="preserve">». Проект подготовлен </w:t>
      </w:r>
      <w:r w:rsidR="00042F9F">
        <w:rPr>
          <w:rFonts w:eastAsiaTheme="minorHAnsi"/>
          <w:lang w:eastAsia="en-US"/>
        </w:rPr>
        <w:t>ведущим специалистом по землепользованию и градостроительству администрации Новомальтинского сельского поселения</w:t>
      </w:r>
      <w:r w:rsidRPr="00911D3B">
        <w:rPr>
          <w:rFonts w:eastAsiaTheme="minorHAnsi"/>
          <w:lang w:eastAsia="en-US"/>
        </w:rPr>
        <w:t>.</w:t>
      </w:r>
    </w:p>
    <w:p w:rsidR="00911D3B" w:rsidRPr="00911D3B" w:rsidRDefault="00911D3B" w:rsidP="00911D3B">
      <w:pPr>
        <w:ind w:firstLine="709"/>
        <w:contextualSpacing/>
        <w:jc w:val="both"/>
        <w:rPr>
          <w:rFonts w:eastAsiaTheme="minorHAnsi"/>
          <w:lang w:eastAsia="en-US"/>
        </w:rPr>
      </w:pPr>
      <w:r w:rsidRPr="00911D3B">
        <w:rPr>
          <w:rFonts w:eastAsiaTheme="minorHAnsi"/>
          <w:lang w:eastAsia="en-US"/>
        </w:rPr>
        <w:t xml:space="preserve">Действующие нормативы градостроительного проектирования </w:t>
      </w:r>
      <w:r w:rsidR="00042F9F">
        <w:rPr>
          <w:rFonts w:eastAsiaTheme="minorHAnsi"/>
          <w:lang w:eastAsia="en-US"/>
        </w:rPr>
        <w:t xml:space="preserve">Новомальтинского </w:t>
      </w:r>
      <w:r w:rsidR="00042F9F" w:rsidRPr="00911D3B">
        <w:rPr>
          <w:rFonts w:eastAsiaTheme="minorHAnsi"/>
          <w:lang w:eastAsia="en-US"/>
        </w:rPr>
        <w:t xml:space="preserve">муниципального образования </w:t>
      </w:r>
      <w:proofErr w:type="spellStart"/>
      <w:r w:rsidR="00042F9F">
        <w:rPr>
          <w:rFonts w:eastAsiaTheme="minorHAnsi"/>
          <w:lang w:eastAsia="en-US"/>
        </w:rPr>
        <w:t>Усольского</w:t>
      </w:r>
      <w:proofErr w:type="spellEnd"/>
      <w:r w:rsidR="00042F9F" w:rsidRPr="00911D3B">
        <w:rPr>
          <w:rFonts w:eastAsiaTheme="minorHAnsi"/>
          <w:lang w:eastAsia="en-US"/>
        </w:rPr>
        <w:t xml:space="preserve"> района Иркутской обла</w:t>
      </w:r>
      <w:r w:rsidR="00042F9F">
        <w:rPr>
          <w:rFonts w:eastAsiaTheme="minorHAnsi"/>
          <w:lang w:eastAsia="en-US"/>
        </w:rPr>
        <w:t>сти</w:t>
      </w:r>
      <w:r w:rsidRPr="00911D3B">
        <w:rPr>
          <w:rFonts w:eastAsiaTheme="minorHAnsi"/>
          <w:lang w:eastAsia="en-US"/>
        </w:rPr>
        <w:t xml:space="preserve">  разработаны Общество с ограниченной ответственностью «</w:t>
      </w:r>
      <w:r w:rsidR="009F4F97">
        <w:rPr>
          <w:rFonts w:eastAsiaTheme="minorHAnsi"/>
          <w:lang w:eastAsia="en-US"/>
        </w:rPr>
        <w:t>Градостроительная мастерская «Линия»</w:t>
      </w:r>
      <w:r w:rsidRPr="00911D3B">
        <w:rPr>
          <w:rFonts w:eastAsiaTheme="minorHAnsi"/>
          <w:lang w:eastAsia="en-US"/>
        </w:rPr>
        <w:t xml:space="preserve">» и утверждены Решением </w:t>
      </w:r>
      <w:r w:rsidR="009F4F97" w:rsidRPr="00911D3B">
        <w:rPr>
          <w:rFonts w:eastAsiaTheme="minorHAnsi"/>
          <w:lang w:eastAsia="en-US"/>
        </w:rPr>
        <w:t xml:space="preserve">Думы </w:t>
      </w:r>
      <w:r w:rsidR="009F4F97">
        <w:rPr>
          <w:rFonts w:eastAsiaTheme="minorHAnsi"/>
          <w:lang w:eastAsia="en-US"/>
        </w:rPr>
        <w:t>Новомальтинского</w:t>
      </w:r>
      <w:r w:rsidR="009F4F97" w:rsidRPr="00911D3B">
        <w:rPr>
          <w:rFonts w:eastAsiaTheme="minorHAnsi"/>
          <w:lang w:eastAsia="en-US"/>
        </w:rPr>
        <w:t xml:space="preserve"> сельского поселения от </w:t>
      </w:r>
      <w:r w:rsidR="009F4F97">
        <w:rPr>
          <w:rFonts w:eastAsiaTheme="minorHAnsi"/>
          <w:lang w:eastAsia="en-US"/>
        </w:rPr>
        <w:t>25.02.2016</w:t>
      </w:r>
      <w:r w:rsidR="009F4F97" w:rsidRPr="00911D3B">
        <w:rPr>
          <w:rFonts w:eastAsiaTheme="minorHAnsi"/>
          <w:lang w:eastAsia="en-US"/>
        </w:rPr>
        <w:t>г</w:t>
      </w:r>
      <w:r w:rsidR="009F4F97">
        <w:rPr>
          <w:rFonts w:eastAsiaTheme="minorHAnsi"/>
          <w:lang w:eastAsia="en-US"/>
        </w:rPr>
        <w:t>.</w:t>
      </w:r>
      <w:r w:rsidR="009F4F97" w:rsidRPr="00911D3B">
        <w:rPr>
          <w:rFonts w:eastAsiaTheme="minorHAnsi"/>
          <w:lang w:eastAsia="en-US"/>
        </w:rPr>
        <w:t xml:space="preserve"> №</w:t>
      </w:r>
      <w:r w:rsidR="009F4F97">
        <w:rPr>
          <w:rFonts w:eastAsiaTheme="minorHAnsi"/>
          <w:lang w:eastAsia="en-US"/>
        </w:rPr>
        <w:t>136</w:t>
      </w:r>
      <w:r w:rsidR="009F4F97" w:rsidRPr="00911D3B">
        <w:rPr>
          <w:rFonts w:eastAsiaTheme="minorHAnsi"/>
          <w:lang w:eastAsia="en-US"/>
        </w:rPr>
        <w:t xml:space="preserve">» </w:t>
      </w:r>
      <w:r w:rsidRPr="00911D3B">
        <w:rPr>
          <w:rFonts w:eastAsiaTheme="minorHAnsi"/>
          <w:lang w:eastAsia="en-US"/>
        </w:rPr>
        <w:t xml:space="preserve">«Об утверждении местных нормативов градостроительного проектирования сельского поселения </w:t>
      </w:r>
      <w:r w:rsidR="009F4F97">
        <w:rPr>
          <w:rFonts w:eastAsiaTheme="minorHAnsi"/>
          <w:lang w:eastAsia="en-US"/>
        </w:rPr>
        <w:t>Новомальтинского муниципального образования</w:t>
      </w:r>
      <w:r w:rsidRPr="00911D3B">
        <w:rPr>
          <w:rFonts w:eastAsiaTheme="minorHAnsi"/>
          <w:lang w:eastAsia="en-US"/>
        </w:rPr>
        <w:t xml:space="preserve">», и не содержат установленного норматива обеспеченности населения велосипедными дорожками и полосами для велосипедистов </w:t>
      </w:r>
      <w:r w:rsidR="009F4F97">
        <w:rPr>
          <w:rFonts w:eastAsiaTheme="minorHAnsi"/>
          <w:lang w:eastAsia="en-US"/>
        </w:rPr>
        <w:t>Новомальтинского</w:t>
      </w:r>
      <w:r w:rsidRPr="00911D3B">
        <w:rPr>
          <w:rFonts w:eastAsiaTheme="minorHAnsi"/>
          <w:lang w:eastAsia="en-US"/>
        </w:rPr>
        <w:t xml:space="preserve"> сельского поселения.</w:t>
      </w:r>
    </w:p>
    <w:p w:rsidR="00911D3B" w:rsidRPr="00911D3B" w:rsidRDefault="00911D3B" w:rsidP="00911D3B">
      <w:pPr>
        <w:ind w:firstLine="709"/>
        <w:contextualSpacing/>
        <w:jc w:val="both"/>
        <w:rPr>
          <w:rFonts w:eastAsiaTheme="minorHAnsi"/>
          <w:lang w:eastAsia="en-US"/>
        </w:rPr>
      </w:pPr>
      <w:r w:rsidRPr="00911D3B">
        <w:rPr>
          <w:rFonts w:eastAsiaTheme="minorHAnsi"/>
          <w:lang w:eastAsia="en-US"/>
        </w:rPr>
        <w:t xml:space="preserve">Действующие местные нормативы градостроительного проектирования </w:t>
      </w:r>
      <w:r w:rsidR="009F4F97" w:rsidRPr="00911D3B">
        <w:rPr>
          <w:rFonts w:eastAsiaTheme="minorHAnsi"/>
          <w:lang w:eastAsia="en-US"/>
        </w:rPr>
        <w:t>сельского поселения</w:t>
      </w:r>
      <w:r w:rsidR="009F4F97">
        <w:rPr>
          <w:rFonts w:eastAsiaTheme="minorHAnsi"/>
          <w:lang w:eastAsia="en-US"/>
        </w:rPr>
        <w:t xml:space="preserve"> Новомальтинского</w:t>
      </w:r>
      <w:r w:rsidRPr="00911D3B">
        <w:rPr>
          <w:rFonts w:eastAsiaTheme="minorHAnsi"/>
          <w:lang w:eastAsia="en-US"/>
        </w:rPr>
        <w:t xml:space="preserve"> </w:t>
      </w:r>
      <w:r w:rsidR="009F4F97">
        <w:rPr>
          <w:rFonts w:eastAsiaTheme="minorHAnsi"/>
          <w:lang w:eastAsia="en-US"/>
        </w:rPr>
        <w:t xml:space="preserve">муниципального образования </w:t>
      </w:r>
      <w:r w:rsidRPr="00911D3B">
        <w:rPr>
          <w:rFonts w:eastAsiaTheme="minorHAnsi"/>
          <w:lang w:eastAsia="en-US"/>
        </w:rPr>
        <w:t>состоят из:</w:t>
      </w:r>
    </w:p>
    <w:p w:rsidR="00911D3B" w:rsidRPr="00911D3B" w:rsidRDefault="0054250E" w:rsidP="0054250E">
      <w:pPr>
        <w:spacing w:after="200" w:line="276" w:lineRule="auto"/>
        <w:ind w:left="720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 </w:t>
      </w:r>
      <w:r w:rsidR="009F4F97">
        <w:rPr>
          <w:rFonts w:eastAsiaTheme="minorHAnsi"/>
          <w:lang w:eastAsia="en-US"/>
        </w:rPr>
        <w:t>Основная часть. Правила и область применения</w:t>
      </w:r>
      <w:r>
        <w:rPr>
          <w:rFonts w:eastAsiaTheme="minorHAnsi"/>
          <w:bCs/>
          <w:lang w:eastAsia="en-US"/>
        </w:rPr>
        <w:t>.</w:t>
      </w:r>
    </w:p>
    <w:p w:rsidR="00911D3B" w:rsidRPr="00911D3B" w:rsidRDefault="0054250E" w:rsidP="0054250E">
      <w:pPr>
        <w:spacing w:after="200" w:line="276" w:lineRule="auto"/>
        <w:ind w:left="720"/>
        <w:contextualSpacing/>
        <w:jc w:val="both"/>
        <w:rPr>
          <w:rFonts w:eastAsiaTheme="minorHAnsi"/>
          <w:lang w:eastAsia="en-US"/>
        </w:rPr>
      </w:pPr>
      <w:r>
        <w:t xml:space="preserve">2. </w:t>
      </w:r>
      <w:hyperlink w:anchor="_Toc493164997" w:history="1">
        <w:r>
          <w:rPr>
            <w:rFonts w:eastAsiaTheme="minorHAnsi"/>
            <w:bCs/>
            <w:lang w:eastAsia="en-US"/>
          </w:rPr>
          <w:t>Материалы</w:t>
        </w:r>
      </w:hyperlink>
      <w:r w:rsidR="00911D3B" w:rsidRPr="00911D3B">
        <w:rPr>
          <w:rFonts w:eastAsiaTheme="minorHAnsi"/>
          <w:bCs/>
          <w:lang w:eastAsia="en-US"/>
        </w:rPr>
        <w:t xml:space="preserve"> по обоснованию расчетных показателей, содержащихся в основной части нормативов градостроительного проектирования</w:t>
      </w:r>
      <w:r>
        <w:rPr>
          <w:rFonts w:eastAsiaTheme="minorHAnsi"/>
          <w:bCs/>
          <w:lang w:eastAsia="en-US"/>
        </w:rPr>
        <w:t>.</w:t>
      </w:r>
    </w:p>
    <w:p w:rsidR="00911D3B" w:rsidRPr="00911D3B" w:rsidRDefault="00911D3B" w:rsidP="00911D3B">
      <w:pPr>
        <w:ind w:firstLine="709"/>
        <w:contextualSpacing/>
        <w:jc w:val="both"/>
        <w:rPr>
          <w:rFonts w:eastAsiaTheme="minorHAnsi"/>
          <w:lang w:eastAsia="en-US"/>
        </w:rPr>
      </w:pPr>
      <w:r w:rsidRPr="00911D3B">
        <w:rPr>
          <w:rFonts w:eastAsiaTheme="minorHAnsi"/>
          <w:lang w:eastAsia="en-US"/>
        </w:rPr>
        <w:t xml:space="preserve">Настоящим проектом вносятся изменения в каждый раздел действующих местных нормативов градостроительного проектирования </w:t>
      </w:r>
      <w:r w:rsidR="009F4F97">
        <w:rPr>
          <w:rFonts w:eastAsiaTheme="minorHAnsi"/>
          <w:lang w:eastAsia="en-US"/>
        </w:rPr>
        <w:t>Новомальтинского сельского поселения</w:t>
      </w:r>
      <w:r w:rsidRPr="00911D3B">
        <w:rPr>
          <w:rFonts w:eastAsiaTheme="minorHAnsi"/>
          <w:lang w:eastAsia="en-US"/>
        </w:rPr>
        <w:t xml:space="preserve">, в части установления норматива обеспеченности населения велосипедными дорожками и полосами для велосипедистов </w:t>
      </w:r>
      <w:r w:rsidR="009F4F97">
        <w:rPr>
          <w:rFonts w:eastAsiaTheme="minorHAnsi"/>
          <w:lang w:eastAsia="en-US"/>
        </w:rPr>
        <w:t>Новомальтинского</w:t>
      </w:r>
      <w:r w:rsidRPr="00911D3B">
        <w:rPr>
          <w:rFonts w:eastAsiaTheme="minorHAnsi"/>
          <w:lang w:eastAsia="en-US"/>
        </w:rPr>
        <w:t xml:space="preserve"> сельского поселения.</w:t>
      </w:r>
    </w:p>
    <w:p w:rsidR="00911D3B" w:rsidRPr="00911D3B" w:rsidRDefault="00911D3B" w:rsidP="00911D3B">
      <w:pPr>
        <w:spacing w:after="200" w:line="276" w:lineRule="auto"/>
        <w:rPr>
          <w:rFonts w:eastAsiaTheme="minorHAnsi"/>
          <w:lang w:eastAsia="en-US"/>
        </w:rPr>
      </w:pPr>
    </w:p>
    <w:p w:rsidR="0054250E" w:rsidRDefault="0054250E" w:rsidP="0054250E">
      <w:pPr>
        <w:spacing w:after="200" w:line="276" w:lineRule="auto"/>
        <w:ind w:left="720" w:hanging="720"/>
        <w:contextualSpacing/>
        <w:jc w:val="center"/>
        <w:rPr>
          <w:rFonts w:eastAsiaTheme="minorHAnsi"/>
          <w:b/>
          <w:bCs/>
          <w:sz w:val="32"/>
          <w:szCs w:val="32"/>
          <w:lang w:eastAsia="en-US"/>
        </w:rPr>
      </w:pPr>
      <w:r w:rsidRPr="0054250E">
        <w:rPr>
          <w:rFonts w:eastAsiaTheme="minorHAnsi"/>
          <w:b/>
          <w:sz w:val="32"/>
          <w:szCs w:val="32"/>
          <w:lang w:eastAsia="en-US"/>
        </w:rPr>
        <w:t>Основная часть. Правила и область применения</w:t>
      </w:r>
      <w:r w:rsidRPr="0054250E">
        <w:rPr>
          <w:rFonts w:eastAsiaTheme="minorHAnsi"/>
          <w:b/>
          <w:bCs/>
          <w:sz w:val="32"/>
          <w:szCs w:val="32"/>
          <w:lang w:eastAsia="en-US"/>
        </w:rPr>
        <w:t>.</w:t>
      </w:r>
    </w:p>
    <w:p w:rsidR="0054250E" w:rsidRPr="0054250E" w:rsidRDefault="0054250E" w:rsidP="0054250E">
      <w:pPr>
        <w:spacing w:after="200" w:line="276" w:lineRule="auto"/>
        <w:ind w:left="720"/>
        <w:contextualSpacing/>
        <w:jc w:val="both"/>
        <w:rPr>
          <w:rFonts w:eastAsiaTheme="minorHAnsi"/>
          <w:b/>
          <w:sz w:val="32"/>
          <w:szCs w:val="32"/>
          <w:lang w:eastAsia="en-US"/>
        </w:rPr>
      </w:pPr>
    </w:p>
    <w:p w:rsidR="00911D3B" w:rsidRPr="00911D3B" w:rsidRDefault="00911D3B" w:rsidP="00911D3B">
      <w:pPr>
        <w:spacing w:after="200" w:line="276" w:lineRule="auto"/>
        <w:rPr>
          <w:rFonts w:eastAsiaTheme="minorHAnsi"/>
          <w:lang w:eastAsia="en-US"/>
        </w:rPr>
      </w:pPr>
      <w:r w:rsidRPr="006773F2">
        <w:rPr>
          <w:rFonts w:eastAsiaTheme="minorHAnsi"/>
          <w:b/>
          <w:lang w:eastAsia="en-US"/>
        </w:rPr>
        <w:t xml:space="preserve"> «</w:t>
      </w:r>
      <w:r w:rsidR="009F4F97" w:rsidRPr="006773F2">
        <w:rPr>
          <w:rFonts w:eastAsiaTheme="minorHAnsi"/>
          <w:b/>
          <w:lang w:eastAsia="en-US"/>
        </w:rPr>
        <w:t>Термины и определения</w:t>
      </w:r>
      <w:r w:rsidRPr="006773F2">
        <w:rPr>
          <w:rFonts w:eastAsiaTheme="minorHAnsi"/>
          <w:b/>
          <w:lang w:eastAsia="en-US"/>
        </w:rPr>
        <w:t xml:space="preserve">» </w:t>
      </w:r>
      <w:r w:rsidRPr="00911D3B">
        <w:rPr>
          <w:rFonts w:eastAsiaTheme="minorHAnsi"/>
          <w:lang w:eastAsia="en-US"/>
        </w:rPr>
        <w:t xml:space="preserve">основные </w:t>
      </w:r>
      <w:r w:rsidR="009F4F97">
        <w:rPr>
          <w:rFonts w:eastAsiaTheme="minorHAnsi"/>
          <w:lang w:eastAsia="en-US"/>
        </w:rPr>
        <w:t xml:space="preserve">термины и </w:t>
      </w:r>
      <w:proofErr w:type="gramStart"/>
      <w:r w:rsidR="009F4F97">
        <w:rPr>
          <w:rFonts w:eastAsiaTheme="minorHAnsi"/>
          <w:lang w:eastAsia="en-US"/>
        </w:rPr>
        <w:t xml:space="preserve">определения </w:t>
      </w:r>
      <w:r w:rsidRPr="00911D3B">
        <w:rPr>
          <w:rFonts w:eastAsiaTheme="minorHAnsi"/>
          <w:lang w:eastAsia="en-US"/>
        </w:rPr>
        <w:t xml:space="preserve"> дополнить</w:t>
      </w:r>
      <w:proofErr w:type="gramEnd"/>
      <w:r w:rsidRPr="00911D3B">
        <w:rPr>
          <w:rFonts w:eastAsiaTheme="minorHAnsi"/>
          <w:lang w:eastAsia="en-US"/>
        </w:rPr>
        <w:t xml:space="preserve"> следующими формулировками:</w:t>
      </w:r>
    </w:p>
    <w:p w:rsidR="00911D3B" w:rsidRPr="00911D3B" w:rsidRDefault="00911D3B" w:rsidP="009F4F97">
      <w:pPr>
        <w:spacing w:after="200" w:line="276" w:lineRule="auto"/>
        <w:rPr>
          <w:rFonts w:eastAsiaTheme="minorHAnsi"/>
          <w:lang w:eastAsia="en-US"/>
        </w:rPr>
      </w:pPr>
      <w:r w:rsidRPr="00911D3B">
        <w:rPr>
          <w:rFonts w:eastAsiaTheme="minorHAnsi"/>
          <w:b/>
          <w:lang w:eastAsia="en-US"/>
        </w:rPr>
        <w:t xml:space="preserve">велосипед </w:t>
      </w:r>
      <w:r w:rsidRPr="00911D3B">
        <w:rPr>
          <w:rFonts w:eastAsiaTheme="minorHAnsi"/>
          <w:lang w:eastAsia="en-US"/>
        </w:rPr>
        <w:t>- транспортное средство, кроме инвалидных колясок, которое имеет по крайней мере два колеса и приводится в движение как правило мускульной энергией лиц, находящихся на этом транспортном средстве, в частности при помощи педалей или рукояток, и может также иметь электродвигатель номинальной максимальной мощностью в режиме длительной нагрузки, не превышающей 0,25 кВт, автоматически отключающийся на скорости более 25 км/ч.</w:t>
      </w:r>
    </w:p>
    <w:p w:rsidR="00911D3B" w:rsidRPr="00911D3B" w:rsidRDefault="00911D3B" w:rsidP="00911D3B">
      <w:pPr>
        <w:spacing w:after="200" w:line="276" w:lineRule="auto"/>
        <w:jc w:val="both"/>
        <w:rPr>
          <w:rFonts w:eastAsiaTheme="minorHAnsi"/>
          <w:lang w:eastAsia="en-US"/>
        </w:rPr>
      </w:pPr>
      <w:proofErr w:type="spellStart"/>
      <w:r w:rsidRPr="00911D3B">
        <w:rPr>
          <w:rFonts w:eastAsiaTheme="minorHAnsi"/>
          <w:b/>
          <w:lang w:eastAsia="en-US"/>
        </w:rPr>
        <w:t>велопешеходная</w:t>
      </w:r>
      <w:proofErr w:type="spellEnd"/>
      <w:r w:rsidRPr="00911D3B">
        <w:rPr>
          <w:rFonts w:eastAsiaTheme="minorHAnsi"/>
          <w:b/>
          <w:lang w:eastAsia="en-US"/>
        </w:rPr>
        <w:t xml:space="preserve"> дорожка</w:t>
      </w:r>
      <w:r w:rsidRPr="00911D3B">
        <w:rPr>
          <w:rFonts w:eastAsiaTheme="minorHAnsi"/>
          <w:lang w:eastAsia="en-US"/>
        </w:rPr>
        <w:t xml:space="preserve"> - велосипедная дорожка, предназначенная для раздельного или совместного с пешеходами движения велосипедистов и обозначенная дорожными знаками.</w:t>
      </w:r>
    </w:p>
    <w:p w:rsidR="00911D3B" w:rsidRPr="00911D3B" w:rsidRDefault="00911D3B" w:rsidP="00911D3B">
      <w:pPr>
        <w:spacing w:after="200" w:line="276" w:lineRule="auto"/>
        <w:jc w:val="both"/>
        <w:rPr>
          <w:rFonts w:eastAsiaTheme="minorHAnsi"/>
          <w:lang w:eastAsia="en-US"/>
        </w:rPr>
      </w:pPr>
      <w:r w:rsidRPr="00911D3B">
        <w:rPr>
          <w:rFonts w:eastAsiaTheme="minorHAnsi"/>
          <w:b/>
          <w:lang w:eastAsia="en-US"/>
        </w:rPr>
        <w:t>велосипедист</w:t>
      </w:r>
      <w:r w:rsidRPr="00911D3B">
        <w:rPr>
          <w:rFonts w:eastAsiaTheme="minorHAnsi"/>
          <w:lang w:eastAsia="en-US"/>
        </w:rPr>
        <w:t xml:space="preserve"> - лицо, управляющее велосипедом.</w:t>
      </w:r>
    </w:p>
    <w:p w:rsidR="00911D3B" w:rsidRPr="00911D3B" w:rsidRDefault="00911D3B" w:rsidP="00911D3B">
      <w:pPr>
        <w:spacing w:after="200" w:line="276" w:lineRule="auto"/>
        <w:jc w:val="both"/>
        <w:rPr>
          <w:rFonts w:eastAsiaTheme="minorHAnsi"/>
          <w:lang w:eastAsia="en-US"/>
        </w:rPr>
      </w:pPr>
      <w:r w:rsidRPr="00911D3B">
        <w:rPr>
          <w:rFonts w:eastAsiaTheme="minorHAnsi"/>
          <w:b/>
          <w:lang w:eastAsia="en-US"/>
        </w:rPr>
        <w:t>велосипедная дорожка</w:t>
      </w:r>
      <w:r w:rsidRPr="00911D3B">
        <w:rPr>
          <w:rFonts w:eastAsiaTheme="minorHAnsi"/>
          <w:lang w:eastAsia="en-US"/>
        </w:rPr>
        <w:t xml:space="preserve"> - отдельная дорога или часть автомобильной дороги, предназначенная для велосипедистов и оборудованная соответствующими техническими средствами организации дорожного движения.</w:t>
      </w:r>
    </w:p>
    <w:p w:rsidR="00911D3B" w:rsidRDefault="00911D3B" w:rsidP="00911D3B">
      <w:pPr>
        <w:spacing w:after="200" w:line="276" w:lineRule="auto"/>
        <w:jc w:val="both"/>
        <w:rPr>
          <w:rFonts w:eastAsiaTheme="minorHAnsi"/>
          <w:lang w:eastAsia="en-US"/>
        </w:rPr>
      </w:pPr>
      <w:r w:rsidRPr="00911D3B">
        <w:rPr>
          <w:rFonts w:eastAsiaTheme="minorHAnsi"/>
          <w:b/>
          <w:lang w:eastAsia="en-US"/>
        </w:rPr>
        <w:t>полоса для велосипедистов</w:t>
      </w:r>
      <w:r w:rsidRPr="00911D3B">
        <w:rPr>
          <w:rFonts w:eastAsiaTheme="minorHAnsi"/>
          <w:lang w:eastAsia="en-US"/>
        </w:rPr>
        <w:t xml:space="preserve"> - велосипедная дорожка, расположенная на проезжей части автомобильной дороги, отделяющая велосипедистов техническими средствами организации дорожного движения (разметкой, дорожными ограждениями и т.д.) от проезжей части и обозначенная дорожным знаком в сочетании с табличкой, расположенными над полосой.</w:t>
      </w:r>
    </w:p>
    <w:p w:rsidR="00B21AA0" w:rsidRPr="00911D3B" w:rsidRDefault="00B21AA0" w:rsidP="00B21AA0">
      <w:pPr>
        <w:jc w:val="both"/>
        <w:rPr>
          <w:rFonts w:eastAsiaTheme="minorHAnsi"/>
          <w:lang w:eastAsia="en-US"/>
        </w:rPr>
      </w:pPr>
      <w:bookmarkStart w:id="2" w:name="_Toc54256971"/>
      <w:r w:rsidRPr="006773F2">
        <w:rPr>
          <w:rFonts w:eastAsiaTheme="minorHAnsi"/>
          <w:b/>
          <w:lang w:eastAsia="en-US"/>
        </w:rPr>
        <w:t>«</w:t>
      </w:r>
      <w:hyperlink w:anchor="_Toc493164997" w:history="1">
        <w:r w:rsidRPr="006773F2">
          <w:rPr>
            <w:rFonts w:eastAsiaTheme="minorHAnsi"/>
            <w:b/>
            <w:bCs/>
            <w:lang w:eastAsia="en-US"/>
          </w:rPr>
          <w:t>Правила и область применения</w:t>
        </w:r>
      </w:hyperlink>
      <w:r w:rsidRPr="006773F2">
        <w:rPr>
          <w:rFonts w:eastAsiaTheme="minorHAnsi"/>
          <w:b/>
          <w:lang w:eastAsia="en-US"/>
        </w:rPr>
        <w:t>»</w:t>
      </w:r>
      <w:r w:rsidRPr="00911D3B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«Область применения Местных нормативов градостроительного проектирования Новомальтинского сельского поселения </w:t>
      </w:r>
      <w:proofErr w:type="spellStart"/>
      <w:r>
        <w:rPr>
          <w:rFonts w:eastAsiaTheme="minorHAnsi"/>
          <w:lang w:eastAsia="en-US"/>
        </w:rPr>
        <w:t>Усольского</w:t>
      </w:r>
      <w:proofErr w:type="spellEnd"/>
      <w:r>
        <w:rPr>
          <w:rFonts w:eastAsiaTheme="minorHAnsi"/>
          <w:lang w:eastAsia="en-US"/>
        </w:rPr>
        <w:t xml:space="preserve"> района Иркутской области» </w:t>
      </w:r>
      <w:r w:rsidRPr="00911D3B">
        <w:rPr>
          <w:rFonts w:eastAsiaTheme="minorHAnsi"/>
          <w:lang w:eastAsia="en-US"/>
        </w:rPr>
        <w:t>дополнить абзацем:</w:t>
      </w:r>
    </w:p>
    <w:p w:rsidR="00B21AA0" w:rsidRPr="00911D3B" w:rsidRDefault="00B21AA0" w:rsidP="00B21AA0">
      <w:pPr>
        <w:contextualSpacing/>
        <w:jc w:val="both"/>
        <w:outlineLvl w:val="2"/>
        <w:rPr>
          <w:rFonts w:eastAsiaTheme="majorEastAsia"/>
          <w:spacing w:val="5"/>
          <w:kern w:val="28"/>
          <w:lang w:eastAsia="en-US"/>
        </w:rPr>
      </w:pPr>
    </w:p>
    <w:p w:rsidR="00B21AA0" w:rsidRPr="00911D3B" w:rsidRDefault="00B21AA0" w:rsidP="00B21AA0">
      <w:pPr>
        <w:contextualSpacing/>
        <w:jc w:val="both"/>
        <w:rPr>
          <w:rFonts w:eastAsiaTheme="minorHAnsi"/>
          <w:lang w:eastAsia="en-US"/>
        </w:rPr>
      </w:pPr>
      <w:r w:rsidRPr="00911D3B">
        <w:rPr>
          <w:rFonts w:eastAsiaTheme="minorHAnsi"/>
          <w:lang w:eastAsia="en-US"/>
        </w:rPr>
        <w:lastRenderedPageBreak/>
        <w:t xml:space="preserve">- при подготовке проектной документации применительно к объектам транспортной инфраструктуры, автомобильных дорог федерального, регионального, местного значения в границах </w:t>
      </w:r>
      <w:r>
        <w:rPr>
          <w:rFonts w:eastAsiaTheme="minorHAnsi"/>
          <w:lang w:eastAsia="en-US"/>
        </w:rPr>
        <w:t xml:space="preserve">Новомальтинского сельского поселения </w:t>
      </w:r>
      <w:proofErr w:type="spellStart"/>
      <w:r>
        <w:rPr>
          <w:rFonts w:eastAsiaTheme="minorHAnsi"/>
          <w:lang w:eastAsia="en-US"/>
        </w:rPr>
        <w:t>Усольского</w:t>
      </w:r>
      <w:proofErr w:type="spellEnd"/>
      <w:r>
        <w:rPr>
          <w:rFonts w:eastAsiaTheme="minorHAnsi"/>
          <w:lang w:eastAsia="en-US"/>
        </w:rPr>
        <w:t xml:space="preserve"> муниципального</w:t>
      </w:r>
      <w:r w:rsidRPr="00911D3B">
        <w:rPr>
          <w:rFonts w:eastAsiaTheme="minorHAnsi"/>
          <w:lang w:eastAsia="en-US"/>
        </w:rPr>
        <w:t xml:space="preserve"> района Иркутской области</w:t>
      </w:r>
    </w:p>
    <w:p w:rsidR="0054250E" w:rsidRDefault="0054250E" w:rsidP="00B21AA0">
      <w:pPr>
        <w:contextualSpacing/>
        <w:jc w:val="both"/>
        <w:rPr>
          <w:b/>
        </w:rPr>
      </w:pPr>
    </w:p>
    <w:p w:rsidR="00911D3B" w:rsidRPr="00911D3B" w:rsidRDefault="00911D3B" w:rsidP="0054250E">
      <w:pPr>
        <w:contextualSpacing/>
        <w:jc w:val="both"/>
      </w:pPr>
      <w:r w:rsidRPr="00911D3B">
        <w:rPr>
          <w:b/>
        </w:rPr>
        <w:t xml:space="preserve">Раздел </w:t>
      </w:r>
      <w:r w:rsidR="006773F2">
        <w:rPr>
          <w:b/>
          <w:lang w:val="en-US"/>
        </w:rPr>
        <w:t>VI</w:t>
      </w:r>
      <w:r w:rsidRPr="00911D3B">
        <w:rPr>
          <w:b/>
        </w:rPr>
        <w:t>.</w:t>
      </w:r>
      <w:r w:rsidRPr="00911D3B">
        <w:t xml:space="preserve"> </w:t>
      </w:r>
      <w:r w:rsidRPr="0054250E">
        <w:rPr>
          <w:b/>
        </w:rPr>
        <w:t>«Объекты автомобильного транспорта»</w:t>
      </w:r>
      <w:r w:rsidRPr="00911D3B">
        <w:t xml:space="preserve"> дополнить </w:t>
      </w:r>
      <w:r w:rsidR="006773F2">
        <w:t>главой</w:t>
      </w:r>
      <w:r w:rsidRPr="00911D3B">
        <w:t>:</w:t>
      </w:r>
    </w:p>
    <w:p w:rsidR="00911D3B" w:rsidRPr="00911D3B" w:rsidRDefault="00911D3B" w:rsidP="00911D3B">
      <w:pPr>
        <w:ind w:firstLine="709"/>
        <w:contextualSpacing/>
      </w:pPr>
    </w:p>
    <w:p w:rsidR="00911D3B" w:rsidRPr="00911D3B" w:rsidRDefault="006773F2" w:rsidP="00911D3B">
      <w:pPr>
        <w:ind w:firstLine="709"/>
        <w:contextualSpacing/>
        <w:outlineLvl w:val="2"/>
        <w:rPr>
          <w:rFonts w:eastAsiaTheme="majorEastAsia"/>
          <w:bCs/>
          <w:lang w:eastAsia="en-US"/>
        </w:rPr>
      </w:pPr>
      <w:r>
        <w:rPr>
          <w:rFonts w:eastAsiaTheme="majorEastAsia"/>
          <w:b/>
          <w:bCs/>
          <w:lang w:eastAsia="en-US"/>
        </w:rPr>
        <w:t>Глава 11</w:t>
      </w:r>
      <w:r w:rsidR="00911D3B" w:rsidRPr="00911D3B">
        <w:rPr>
          <w:rFonts w:eastAsiaTheme="majorEastAsia"/>
          <w:b/>
          <w:bCs/>
          <w:lang w:eastAsia="en-US"/>
        </w:rPr>
        <w:t>.  Велосипедные дорожки в границах населенных пунктов</w:t>
      </w:r>
    </w:p>
    <w:p w:rsidR="00911D3B" w:rsidRPr="00911D3B" w:rsidRDefault="00911D3B" w:rsidP="00911D3B">
      <w:pPr>
        <w:ind w:firstLine="709"/>
        <w:contextualSpacing/>
        <w:jc w:val="both"/>
      </w:pPr>
      <w:r w:rsidRPr="00911D3B">
        <w:t xml:space="preserve"> Расчетные показатели плотности сети </w:t>
      </w:r>
      <w:proofErr w:type="spellStart"/>
      <w:r w:rsidRPr="00911D3B">
        <w:t>велотранспортной</w:t>
      </w:r>
      <w:proofErr w:type="spellEnd"/>
      <w:r w:rsidRPr="00911D3B">
        <w:t xml:space="preserve"> инфраструктуры определяют минимально допустимый уровень обеспеченности.</w:t>
      </w:r>
    </w:p>
    <w:p w:rsidR="00911D3B" w:rsidRPr="00911D3B" w:rsidRDefault="00911D3B" w:rsidP="00911D3B">
      <w:pPr>
        <w:ind w:firstLine="709"/>
        <w:contextualSpacing/>
        <w:jc w:val="both"/>
      </w:pPr>
      <w:r w:rsidRPr="00911D3B">
        <w:t xml:space="preserve">Расчетные показатели минимального допустимого уровня обеспеченности велосипедными дорожками, </w:t>
      </w:r>
      <w:proofErr w:type="spellStart"/>
      <w:r w:rsidRPr="00911D3B">
        <w:t>велополосами</w:t>
      </w:r>
      <w:proofErr w:type="spellEnd"/>
      <w:r w:rsidRPr="00911D3B">
        <w:t xml:space="preserve"> в соответствии со Сводом правил СП 42.13330.2016 «Градостроительство. Планировка и застройка городских и сельских поселений. Актуализированная редакция СНиП 2.07.01-89*» составляет в среднем 0,16 км на км</w:t>
      </w:r>
      <w:r w:rsidRPr="00911D3B">
        <w:rPr>
          <w:vertAlign w:val="superscript"/>
        </w:rPr>
        <w:t>2</w:t>
      </w:r>
      <w:r w:rsidRPr="00911D3B">
        <w:t xml:space="preserve"> в застроенной, планируемой к застройке территории.</w:t>
      </w:r>
    </w:p>
    <w:p w:rsidR="00911D3B" w:rsidRPr="00911D3B" w:rsidRDefault="00911D3B" w:rsidP="00911D3B">
      <w:pPr>
        <w:ind w:firstLine="709"/>
        <w:contextualSpacing/>
        <w:jc w:val="both"/>
      </w:pPr>
      <w:r w:rsidRPr="00911D3B">
        <w:t xml:space="preserve">Расчетные показатели максимального допустимого уровня территориальной доступности объектов </w:t>
      </w:r>
      <w:proofErr w:type="spellStart"/>
      <w:r w:rsidRPr="00911D3B">
        <w:t>велотранспортной</w:t>
      </w:r>
      <w:proofErr w:type="spellEnd"/>
      <w:r w:rsidRPr="00911D3B">
        <w:t xml:space="preserve"> инфраструктуры (велосипедные дорожки, </w:t>
      </w:r>
      <w:proofErr w:type="spellStart"/>
      <w:r w:rsidRPr="00911D3B">
        <w:t>велополосы</w:t>
      </w:r>
      <w:proofErr w:type="spellEnd"/>
      <w:r w:rsidRPr="00911D3B">
        <w:t xml:space="preserve">) в системе элементов обустройства автомобильных дорог для населения </w:t>
      </w:r>
      <w:r w:rsidR="006773F2">
        <w:t>Новомальтинского</w:t>
      </w:r>
      <w:r w:rsidRPr="00911D3B">
        <w:t xml:space="preserve"> сельского поселения не нормируются.</w:t>
      </w:r>
    </w:p>
    <w:p w:rsidR="00911D3B" w:rsidRPr="00911D3B" w:rsidRDefault="00911D3B" w:rsidP="00911D3B">
      <w:pPr>
        <w:ind w:firstLine="709"/>
        <w:contextualSpacing/>
        <w:jc w:val="both"/>
      </w:pPr>
      <w:r w:rsidRPr="00911D3B">
        <w:t xml:space="preserve">Велосипедные дорожки устраивают за пределами проезжей части дорог при соотношениях интенсивностей движения автомобилей и </w:t>
      </w:r>
      <w:proofErr w:type="gramStart"/>
      <w:r w:rsidRPr="00911D3B">
        <w:t>велосипедов</w:t>
      </w:r>
      <w:proofErr w:type="gramEnd"/>
      <w:r w:rsidRPr="00911D3B">
        <w:t xml:space="preserve"> указанных в таблице </w:t>
      </w:r>
    </w:p>
    <w:p w:rsidR="00911D3B" w:rsidRPr="00911D3B" w:rsidRDefault="00911D3B" w:rsidP="00911D3B">
      <w:pPr>
        <w:ind w:firstLine="709"/>
        <w:contextualSpacing/>
        <w:jc w:val="both"/>
      </w:pPr>
      <w:r w:rsidRPr="00911D3B">
        <w:t>Таблица   Расчет интенсивности движения велосипедов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778"/>
        <w:gridCol w:w="993"/>
        <w:gridCol w:w="576"/>
        <w:gridCol w:w="699"/>
        <w:gridCol w:w="709"/>
        <w:gridCol w:w="816"/>
      </w:tblGrid>
      <w:tr w:rsidR="00911D3B" w:rsidRPr="00911D3B" w:rsidTr="00E80731">
        <w:tc>
          <w:tcPr>
            <w:tcW w:w="5778" w:type="dxa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both"/>
            </w:pPr>
            <w:r w:rsidRPr="00911D3B">
              <w:t xml:space="preserve">Фактическая интенсивность движения автомобилей (суммарная в двух направлениях) </w:t>
            </w:r>
            <w:proofErr w:type="spellStart"/>
            <w:r w:rsidRPr="00911D3B">
              <w:t>авт</w:t>
            </w:r>
            <w:proofErr w:type="spellEnd"/>
            <w:r w:rsidRPr="00911D3B">
              <w:t>/ч</w:t>
            </w:r>
          </w:p>
        </w:tc>
        <w:tc>
          <w:tcPr>
            <w:tcW w:w="993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до 400</w:t>
            </w:r>
          </w:p>
        </w:tc>
        <w:tc>
          <w:tcPr>
            <w:tcW w:w="576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600</w:t>
            </w:r>
          </w:p>
        </w:tc>
        <w:tc>
          <w:tcPr>
            <w:tcW w:w="699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800</w:t>
            </w:r>
          </w:p>
        </w:tc>
        <w:tc>
          <w:tcPr>
            <w:tcW w:w="709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1000</w:t>
            </w:r>
          </w:p>
        </w:tc>
        <w:tc>
          <w:tcPr>
            <w:tcW w:w="816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1200</w:t>
            </w:r>
          </w:p>
        </w:tc>
      </w:tr>
      <w:tr w:rsidR="00911D3B" w:rsidRPr="00911D3B" w:rsidTr="00E80731">
        <w:tc>
          <w:tcPr>
            <w:tcW w:w="5778" w:type="dxa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both"/>
            </w:pPr>
            <w:r w:rsidRPr="00911D3B">
              <w:t>Расчетная интенсивность движения  велосипедистов, вел/час</w:t>
            </w:r>
          </w:p>
        </w:tc>
        <w:tc>
          <w:tcPr>
            <w:tcW w:w="993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70</w:t>
            </w:r>
          </w:p>
        </w:tc>
        <w:tc>
          <w:tcPr>
            <w:tcW w:w="576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50</w:t>
            </w:r>
          </w:p>
        </w:tc>
        <w:tc>
          <w:tcPr>
            <w:tcW w:w="699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30</w:t>
            </w:r>
          </w:p>
        </w:tc>
        <w:tc>
          <w:tcPr>
            <w:tcW w:w="709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20</w:t>
            </w:r>
          </w:p>
        </w:tc>
        <w:tc>
          <w:tcPr>
            <w:tcW w:w="816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15</w:t>
            </w:r>
          </w:p>
        </w:tc>
      </w:tr>
    </w:tbl>
    <w:p w:rsidR="00911D3B" w:rsidRPr="00911D3B" w:rsidRDefault="00911D3B" w:rsidP="00911D3B">
      <w:pPr>
        <w:ind w:firstLine="709"/>
        <w:contextualSpacing/>
        <w:jc w:val="both"/>
      </w:pPr>
    </w:p>
    <w:p w:rsidR="00911D3B" w:rsidRPr="00911D3B" w:rsidRDefault="00911D3B" w:rsidP="00911D3B">
      <w:pPr>
        <w:ind w:firstLine="709"/>
        <w:contextualSpacing/>
        <w:jc w:val="both"/>
      </w:pPr>
      <w:r w:rsidRPr="00911D3B">
        <w:t>Размещение велосипедных дорожек в границах полосы отвода автомобильной дороги должно осуществляться в соответствии с документацией по планировке территории и согласовывается с местными органами управления.</w:t>
      </w:r>
    </w:p>
    <w:p w:rsidR="00911D3B" w:rsidRPr="00911D3B" w:rsidRDefault="00911D3B" w:rsidP="00911D3B">
      <w:pPr>
        <w:ind w:firstLine="709"/>
        <w:contextualSpacing/>
        <w:jc w:val="both"/>
        <w:rPr>
          <w:b/>
        </w:rPr>
      </w:pPr>
      <w:r w:rsidRPr="00911D3B">
        <w:t xml:space="preserve">Устройство велосипедных дорожек должно обеспечивать безопасные условия движения велосипедистов. Обустройство автомобильной </w:t>
      </w:r>
      <w:proofErr w:type="gramStart"/>
      <w:r w:rsidRPr="00911D3B">
        <w:t>дороги  велосипедными</w:t>
      </w:r>
      <w:proofErr w:type="gramEnd"/>
      <w:r w:rsidRPr="00911D3B">
        <w:t xml:space="preserve"> дорожками не должно ухудшать условия безопасности дорожного движения, условия использования и содержания автомобильной дороги и расположенных на ней сооружений и иных объектов.</w:t>
      </w:r>
    </w:p>
    <w:p w:rsidR="00911D3B" w:rsidRPr="00911D3B" w:rsidRDefault="00911D3B" w:rsidP="00911D3B"/>
    <w:p w:rsidR="0054250E" w:rsidRDefault="0054250E" w:rsidP="0054250E">
      <w:pPr>
        <w:spacing w:after="200" w:line="276" w:lineRule="auto"/>
        <w:contextualSpacing/>
        <w:rPr>
          <w:b/>
          <w:sz w:val="32"/>
          <w:szCs w:val="32"/>
        </w:rPr>
      </w:pPr>
    </w:p>
    <w:p w:rsidR="0054250E" w:rsidRPr="0054250E" w:rsidRDefault="005C244B" w:rsidP="0054250E">
      <w:pPr>
        <w:spacing w:after="200" w:line="276" w:lineRule="auto"/>
        <w:contextualSpacing/>
        <w:jc w:val="center"/>
        <w:rPr>
          <w:rFonts w:eastAsiaTheme="minorHAnsi"/>
          <w:b/>
          <w:sz w:val="32"/>
          <w:szCs w:val="32"/>
          <w:lang w:eastAsia="en-US"/>
        </w:rPr>
      </w:pPr>
      <w:hyperlink w:anchor="_Toc493164997" w:history="1">
        <w:r w:rsidR="0054250E" w:rsidRPr="0054250E">
          <w:rPr>
            <w:rFonts w:eastAsiaTheme="minorHAnsi"/>
            <w:b/>
            <w:bCs/>
            <w:sz w:val="32"/>
            <w:szCs w:val="32"/>
            <w:lang w:eastAsia="en-US"/>
          </w:rPr>
          <w:t>Материалы</w:t>
        </w:r>
      </w:hyperlink>
      <w:r w:rsidR="0054250E" w:rsidRPr="0054250E">
        <w:rPr>
          <w:rFonts w:eastAsiaTheme="minorHAnsi"/>
          <w:b/>
          <w:bCs/>
          <w:sz w:val="32"/>
          <w:szCs w:val="32"/>
          <w:lang w:eastAsia="en-US"/>
        </w:rPr>
        <w:t xml:space="preserve"> по обоснованию расчетных показателей, содержащихся в основной части нормативов градостроительного проектирования.</w:t>
      </w:r>
    </w:p>
    <w:p w:rsidR="0054250E" w:rsidRDefault="0054250E" w:rsidP="0054250E">
      <w:pPr>
        <w:jc w:val="both"/>
        <w:rPr>
          <w:rFonts w:eastAsiaTheme="minorHAnsi"/>
          <w:b/>
          <w:lang w:eastAsia="en-US"/>
        </w:rPr>
      </w:pPr>
    </w:p>
    <w:p w:rsidR="00B21AA0" w:rsidRPr="00911D3B" w:rsidRDefault="00B21AA0" w:rsidP="00B21AA0">
      <w:pPr>
        <w:contextualSpacing/>
        <w:jc w:val="both"/>
        <w:rPr>
          <w:rFonts w:eastAsiaTheme="minorHAnsi"/>
          <w:lang w:eastAsia="en-US"/>
        </w:rPr>
      </w:pPr>
      <w:r w:rsidRPr="006773F2">
        <w:rPr>
          <w:rFonts w:eastAsiaTheme="minorHAnsi"/>
          <w:b/>
          <w:lang w:eastAsia="en-US"/>
        </w:rPr>
        <w:t>«</w:t>
      </w:r>
      <w:r>
        <w:rPr>
          <w:rFonts w:eastAsiaTheme="minorHAnsi"/>
          <w:b/>
          <w:bCs/>
          <w:lang w:eastAsia="en-US"/>
        </w:rPr>
        <w:t>Нормативно-правовая база</w:t>
      </w:r>
      <w:r w:rsidRPr="006773F2">
        <w:rPr>
          <w:rFonts w:eastAsiaTheme="minorHAnsi"/>
          <w:b/>
          <w:lang w:eastAsia="en-US"/>
        </w:rPr>
        <w:t>»</w:t>
      </w:r>
      <w:r w:rsidRPr="00911D3B">
        <w:rPr>
          <w:rFonts w:eastAsiaTheme="minorHAnsi"/>
          <w:lang w:eastAsia="en-US"/>
        </w:rPr>
        <w:t xml:space="preserve"> дополнить следующими Нормативно-правовыми актами:</w:t>
      </w:r>
    </w:p>
    <w:p w:rsidR="00B21AA0" w:rsidRPr="00911D3B" w:rsidRDefault="00B21AA0" w:rsidP="00B21AA0">
      <w:pPr>
        <w:ind w:firstLine="709"/>
        <w:contextualSpacing/>
        <w:rPr>
          <w:rFonts w:eastAsiaTheme="minorHAnsi"/>
          <w:lang w:eastAsia="en-US"/>
        </w:rPr>
      </w:pPr>
    </w:p>
    <w:p w:rsidR="00B21AA0" w:rsidRPr="00911D3B" w:rsidRDefault="00B21AA0" w:rsidP="00B21AA0">
      <w:pPr>
        <w:ind w:firstLine="709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Pr="00911D3B">
        <w:rPr>
          <w:rFonts w:eastAsiaTheme="minorHAnsi"/>
          <w:lang w:eastAsia="en-US"/>
        </w:rPr>
        <w:t xml:space="preserve">ГОСТ 33150-2014. Межгосударственный стандарт. Дороги автомобильные общего пользования. Проектирование пешеходных и велосипедных дорожек. Общие требования, введенного в действие приказом </w:t>
      </w:r>
      <w:proofErr w:type="spellStart"/>
      <w:r w:rsidRPr="00911D3B">
        <w:rPr>
          <w:rFonts w:eastAsiaTheme="minorHAnsi"/>
          <w:lang w:eastAsia="en-US"/>
        </w:rPr>
        <w:t>Росстандарта</w:t>
      </w:r>
      <w:proofErr w:type="spellEnd"/>
      <w:r w:rsidRPr="00911D3B">
        <w:rPr>
          <w:rFonts w:eastAsiaTheme="minorHAnsi"/>
          <w:lang w:eastAsia="en-US"/>
        </w:rPr>
        <w:t xml:space="preserve"> от 31.08.20.</w:t>
      </w:r>
    </w:p>
    <w:p w:rsidR="00B21AA0" w:rsidRPr="006773F2" w:rsidRDefault="00B21AA0" w:rsidP="00B21AA0">
      <w:pPr>
        <w:ind w:firstLine="709"/>
        <w:contextualSpacing/>
        <w:jc w:val="both"/>
        <w:rPr>
          <w:rFonts w:eastAsiaTheme="minorHAnsi"/>
          <w:lang w:eastAsia="en-US"/>
        </w:rPr>
      </w:pPr>
      <w:r w:rsidRPr="006773F2">
        <w:rPr>
          <w:rFonts w:eastAsiaTheme="minorHAnsi"/>
          <w:lang w:eastAsia="en-US"/>
        </w:rPr>
        <w:t>- Методических рекомендаций для подготовки правил благоустройства территорий поселений, городских округов, внутригородских районов, утвержденных приказом Министерства строительства и жилищно-коммунального хозяйства Российской Федерации от 13.04.2017 N 711/</w:t>
      </w:r>
      <w:proofErr w:type="spellStart"/>
      <w:r w:rsidRPr="006773F2">
        <w:rPr>
          <w:rFonts w:eastAsiaTheme="minorHAnsi"/>
          <w:lang w:eastAsia="en-US"/>
        </w:rPr>
        <w:t>пр</w:t>
      </w:r>
      <w:proofErr w:type="spellEnd"/>
      <w:r w:rsidRPr="006773F2">
        <w:rPr>
          <w:rFonts w:eastAsiaTheme="minorHAnsi"/>
          <w:lang w:eastAsia="en-US"/>
        </w:rPr>
        <w:t>, 15 N 1206-ст.</w:t>
      </w:r>
    </w:p>
    <w:p w:rsidR="00B21AA0" w:rsidRPr="006773F2" w:rsidRDefault="00B21AA0" w:rsidP="00B21AA0">
      <w:pPr>
        <w:ind w:firstLine="709"/>
        <w:contextualSpacing/>
        <w:jc w:val="both"/>
        <w:rPr>
          <w:rFonts w:eastAsiaTheme="minorHAnsi"/>
          <w:lang w:eastAsia="en-US"/>
        </w:rPr>
      </w:pPr>
      <w:r w:rsidRPr="006773F2">
        <w:rPr>
          <w:rFonts w:eastAsiaTheme="minorHAnsi"/>
          <w:lang w:eastAsia="en-US"/>
        </w:rPr>
        <w:t xml:space="preserve">- Методических рекомендаций по разработке и реализации мероприятий по организации дорожного движения. Требований к планированию развития инфраструктуры велосипедного транспорта поселений, городских округов в Российской Федерации, согласованных Минтрансом </w:t>
      </w:r>
      <w:r w:rsidRPr="006773F2">
        <w:rPr>
          <w:rFonts w:eastAsiaTheme="minorHAnsi"/>
          <w:lang w:eastAsia="en-US"/>
        </w:rPr>
        <w:lastRenderedPageBreak/>
        <w:t xml:space="preserve">России 24.07.2018 (одобренных протоколом Научно-технического совета открытого акционерного общества "Научно-исследовательский институт автомобильного транспорта" от 25 апреля 2017 г. N 2 и Межведомственным координационным комитетом проекта ПРООН/ГЭФ-Минтранса России "Сокращение выбросов парниковых газов от автомобильного транспорта в городах России" 5 октября 2017 года), </w:t>
      </w:r>
    </w:p>
    <w:p w:rsidR="00B21AA0" w:rsidRDefault="00B21AA0" w:rsidP="00B21AA0">
      <w:pPr>
        <w:contextualSpacing/>
        <w:jc w:val="both"/>
        <w:outlineLvl w:val="2"/>
        <w:rPr>
          <w:b/>
          <w:sz w:val="28"/>
          <w:szCs w:val="28"/>
        </w:rPr>
      </w:pPr>
    </w:p>
    <w:p w:rsidR="00911D3B" w:rsidRPr="00911D3B" w:rsidRDefault="00911D3B" w:rsidP="00B21AA0">
      <w:pPr>
        <w:contextualSpacing/>
        <w:jc w:val="both"/>
        <w:outlineLvl w:val="2"/>
        <w:rPr>
          <w:rFonts w:eastAsiaTheme="majorEastAsia"/>
          <w:b/>
          <w:bCs/>
          <w:lang w:eastAsia="en-US"/>
        </w:rPr>
      </w:pPr>
      <w:r w:rsidRPr="00911D3B">
        <w:rPr>
          <w:rFonts w:eastAsiaTheme="majorEastAsia"/>
          <w:b/>
          <w:bCs/>
          <w:lang w:eastAsia="en-US"/>
        </w:rPr>
        <w:t>«</w:t>
      </w:r>
      <w:r w:rsidR="00B66BAF">
        <w:rPr>
          <w:rFonts w:eastAsiaTheme="majorEastAsia"/>
          <w:b/>
          <w:bCs/>
          <w:lang w:eastAsia="en-US"/>
        </w:rPr>
        <w:t>Обоснование расчетных показателей, содержащихся в основной части Местных нормативов градостроительного проектирования</w:t>
      </w:r>
      <w:r w:rsidRPr="00911D3B">
        <w:rPr>
          <w:rFonts w:eastAsiaTheme="majorEastAsia"/>
          <w:b/>
          <w:bCs/>
          <w:lang w:eastAsia="en-US"/>
        </w:rPr>
        <w:t>».</w:t>
      </w:r>
    </w:p>
    <w:p w:rsidR="00911D3B" w:rsidRPr="00B66BAF" w:rsidRDefault="00B66BAF" w:rsidP="00911D3B">
      <w:pPr>
        <w:ind w:firstLine="709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 xml:space="preserve">Раздел </w:t>
      </w:r>
      <w:r>
        <w:rPr>
          <w:rFonts w:eastAsiaTheme="minorHAnsi"/>
          <w:b/>
          <w:lang w:val="en-US" w:eastAsia="en-US"/>
        </w:rPr>
        <w:t>VI</w:t>
      </w:r>
      <w:r>
        <w:rPr>
          <w:rFonts w:eastAsiaTheme="minorHAnsi"/>
          <w:b/>
          <w:lang w:eastAsia="en-US"/>
        </w:rPr>
        <w:t>. «</w:t>
      </w:r>
      <w:r w:rsidR="00911D3B" w:rsidRPr="00911D3B">
        <w:rPr>
          <w:rFonts w:eastAsiaTheme="minorHAnsi"/>
          <w:b/>
          <w:lang w:eastAsia="en-US"/>
        </w:rPr>
        <w:t xml:space="preserve">Объекты автомобильного </w:t>
      </w:r>
      <w:r>
        <w:rPr>
          <w:rFonts w:eastAsiaTheme="minorHAnsi"/>
          <w:b/>
          <w:lang w:eastAsia="en-US"/>
        </w:rPr>
        <w:t xml:space="preserve">транспорта» </w:t>
      </w:r>
      <w:r w:rsidRPr="00B66BAF">
        <w:rPr>
          <w:rFonts w:eastAsiaTheme="minorHAnsi"/>
          <w:lang w:eastAsia="en-US"/>
        </w:rPr>
        <w:t>дополнить главой</w:t>
      </w:r>
    </w:p>
    <w:p w:rsidR="00911D3B" w:rsidRPr="00B66BAF" w:rsidRDefault="00B66BAF" w:rsidP="00911D3B">
      <w:pPr>
        <w:spacing w:after="200" w:line="276" w:lineRule="auto"/>
        <w:ind w:firstLine="709"/>
        <w:contextualSpacing/>
        <w:jc w:val="both"/>
      </w:pPr>
      <w:r w:rsidRPr="00B66BAF">
        <w:t>Глава 11.</w:t>
      </w:r>
      <w:r w:rsidR="00911D3B" w:rsidRPr="00B66BAF">
        <w:t xml:space="preserve"> Обоснование расчетных показателей велосипедных дорожек</w:t>
      </w:r>
    </w:p>
    <w:p w:rsidR="00B66BAF" w:rsidRDefault="00911D3B" w:rsidP="00911D3B">
      <w:pPr>
        <w:ind w:firstLine="709"/>
        <w:contextualSpacing/>
        <w:jc w:val="both"/>
      </w:pPr>
      <w:r w:rsidRPr="00911D3B">
        <w:t>Велосипедные дорожки устраивают за пределами проезжей части дорог при соотношении интенсивностей дорожного движения автомобилей и велосипедистов, указанных в таблице</w:t>
      </w:r>
      <w:r w:rsidR="00B66BAF">
        <w:t xml:space="preserve"> (</w:t>
      </w:r>
      <w:r w:rsidR="00B66BAF" w:rsidRPr="00911D3B">
        <w:t>Расчет интенсивности движения велосипедов</w:t>
      </w:r>
      <w:r w:rsidR="00B66BAF">
        <w:t>).</w:t>
      </w:r>
    </w:p>
    <w:p w:rsidR="00911D3B" w:rsidRPr="00911D3B" w:rsidRDefault="00911D3B" w:rsidP="00911D3B">
      <w:pPr>
        <w:ind w:firstLine="709"/>
        <w:contextualSpacing/>
        <w:jc w:val="both"/>
      </w:pPr>
      <w:r w:rsidRPr="00911D3B">
        <w:t xml:space="preserve"> Полосы для велосипедистов на проезжей части допускается устраивать на обычных автомобильных </w:t>
      </w:r>
      <w:proofErr w:type="gramStart"/>
      <w:r w:rsidRPr="00911D3B">
        <w:t>дорогах  с</w:t>
      </w:r>
      <w:proofErr w:type="gramEnd"/>
      <w:r w:rsidRPr="00911D3B">
        <w:t xml:space="preserve"> интенсивностью движения менее 2000 авт./</w:t>
      </w:r>
      <w:proofErr w:type="spellStart"/>
      <w:r w:rsidRPr="00911D3B">
        <w:t>сут</w:t>
      </w:r>
      <w:proofErr w:type="spellEnd"/>
      <w:r w:rsidRPr="00911D3B">
        <w:t xml:space="preserve"> (до 150 авт./ч), согласно требованиям ГОСТ 33150-2014. Межгосударственный стандарт. Дороги автомобильные общего пользования. Проектирование пешеходных и велосипедных дорожек. Общие требования, введенного в действие приказом </w:t>
      </w:r>
      <w:proofErr w:type="spellStart"/>
      <w:r w:rsidRPr="00911D3B">
        <w:t>Росстандарта</w:t>
      </w:r>
      <w:proofErr w:type="spellEnd"/>
      <w:r w:rsidRPr="00911D3B">
        <w:t xml:space="preserve"> от 31.08.20</w:t>
      </w:r>
    </w:p>
    <w:p w:rsidR="00911D3B" w:rsidRPr="00911D3B" w:rsidRDefault="00911D3B" w:rsidP="00911D3B">
      <w:pPr>
        <w:ind w:firstLine="709"/>
        <w:contextualSpacing/>
        <w:jc w:val="both"/>
      </w:pPr>
      <w:r w:rsidRPr="00911D3B">
        <w:t>Таблица Расчет интенсивности движения велосипедов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778"/>
        <w:gridCol w:w="993"/>
        <w:gridCol w:w="576"/>
        <w:gridCol w:w="699"/>
        <w:gridCol w:w="709"/>
        <w:gridCol w:w="816"/>
      </w:tblGrid>
      <w:tr w:rsidR="00911D3B" w:rsidRPr="00911D3B" w:rsidTr="00E80731">
        <w:tc>
          <w:tcPr>
            <w:tcW w:w="5778" w:type="dxa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both"/>
            </w:pPr>
            <w:r w:rsidRPr="00911D3B">
              <w:t xml:space="preserve">Фактическая интенсивность движения автомобилей (суммарная в двух направлениях) </w:t>
            </w:r>
            <w:proofErr w:type="spellStart"/>
            <w:r w:rsidRPr="00911D3B">
              <w:t>авт</w:t>
            </w:r>
            <w:proofErr w:type="spellEnd"/>
            <w:r w:rsidRPr="00911D3B">
              <w:t>/ч</w:t>
            </w:r>
          </w:p>
        </w:tc>
        <w:tc>
          <w:tcPr>
            <w:tcW w:w="993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до 400</w:t>
            </w:r>
          </w:p>
        </w:tc>
        <w:tc>
          <w:tcPr>
            <w:tcW w:w="576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600</w:t>
            </w:r>
          </w:p>
        </w:tc>
        <w:tc>
          <w:tcPr>
            <w:tcW w:w="699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800</w:t>
            </w:r>
          </w:p>
        </w:tc>
        <w:tc>
          <w:tcPr>
            <w:tcW w:w="709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1000</w:t>
            </w:r>
          </w:p>
        </w:tc>
        <w:tc>
          <w:tcPr>
            <w:tcW w:w="816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1200</w:t>
            </w:r>
          </w:p>
        </w:tc>
      </w:tr>
      <w:tr w:rsidR="00911D3B" w:rsidRPr="00911D3B" w:rsidTr="00E80731">
        <w:tc>
          <w:tcPr>
            <w:tcW w:w="5778" w:type="dxa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both"/>
            </w:pPr>
            <w:r w:rsidRPr="00911D3B">
              <w:t>Расчетная интенсивность движения  велосипедистов, вел/час</w:t>
            </w:r>
          </w:p>
        </w:tc>
        <w:tc>
          <w:tcPr>
            <w:tcW w:w="993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70</w:t>
            </w:r>
          </w:p>
        </w:tc>
        <w:tc>
          <w:tcPr>
            <w:tcW w:w="576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50</w:t>
            </w:r>
          </w:p>
        </w:tc>
        <w:tc>
          <w:tcPr>
            <w:tcW w:w="699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30</w:t>
            </w:r>
          </w:p>
        </w:tc>
        <w:tc>
          <w:tcPr>
            <w:tcW w:w="709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20</w:t>
            </w:r>
          </w:p>
        </w:tc>
        <w:tc>
          <w:tcPr>
            <w:tcW w:w="816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15</w:t>
            </w:r>
          </w:p>
        </w:tc>
      </w:tr>
    </w:tbl>
    <w:p w:rsidR="00911D3B" w:rsidRPr="00911D3B" w:rsidRDefault="00911D3B" w:rsidP="00911D3B">
      <w:pPr>
        <w:ind w:firstLine="709"/>
        <w:contextualSpacing/>
        <w:jc w:val="both"/>
      </w:pPr>
      <w:r w:rsidRPr="00911D3B">
        <w:t>В сельских поселениях велосипедные дорожки могут быть совмещены с пешеходными. Тротуары и велосипедные дорожки следует устраивать приподнятыми на 15 см. над уровнем проездов. Пересечения тротуаров и велосипедных дорожек с второстепенными проездами, и на подходах к школам и детским дошкольным учреждениям – и с основными проездами следует предусматривать в одном уровне с устройством рампы длинной соответственно 1,5 и 3м.</w:t>
      </w:r>
    </w:p>
    <w:p w:rsidR="00911D3B" w:rsidRPr="00911D3B" w:rsidRDefault="00911D3B" w:rsidP="00911D3B">
      <w:pPr>
        <w:ind w:firstLine="709"/>
        <w:contextualSpacing/>
        <w:jc w:val="both"/>
      </w:pPr>
      <w:r w:rsidRPr="00911D3B">
        <w:t>Велосипедные дорожки располагают на отдельном земляном полотне, у подошвы насыпей и за пределами выемок или на специально устраиваемых бермах. На походах к искусственным сооружениям велосипедные дорожки допустимо размещать на обочине с отделением их от проезжей части ограждениями или разделительными полосами.</w:t>
      </w:r>
    </w:p>
    <w:p w:rsidR="00911D3B" w:rsidRPr="00911D3B" w:rsidRDefault="00911D3B" w:rsidP="00911D3B">
      <w:pPr>
        <w:ind w:firstLine="709"/>
        <w:contextualSpacing/>
        <w:jc w:val="center"/>
        <w:rPr>
          <w:b/>
        </w:rPr>
      </w:pPr>
    </w:p>
    <w:p w:rsidR="00911D3B" w:rsidRPr="00911D3B" w:rsidRDefault="00911D3B" w:rsidP="00911D3B">
      <w:pPr>
        <w:ind w:firstLine="709"/>
        <w:contextualSpacing/>
      </w:pPr>
    </w:p>
    <w:p w:rsidR="00911D3B" w:rsidRPr="00911D3B" w:rsidRDefault="00911D3B" w:rsidP="00911D3B">
      <w:pPr>
        <w:keepNext/>
        <w:keepLines/>
        <w:spacing w:before="480" w:line="360" w:lineRule="auto"/>
        <w:ind w:left="708"/>
        <w:jc w:val="center"/>
        <w:outlineLvl w:val="0"/>
        <w:rPr>
          <w:rFonts w:eastAsiaTheme="majorEastAsia" w:cstheme="majorBidi"/>
          <w:b/>
          <w:bCs/>
          <w:sz w:val="28"/>
          <w:szCs w:val="28"/>
          <w:lang w:eastAsia="en-US"/>
        </w:rPr>
      </w:pPr>
    </w:p>
    <w:p w:rsidR="00911D3B" w:rsidRPr="00911D3B" w:rsidRDefault="00911D3B" w:rsidP="00911D3B">
      <w:pPr>
        <w:rPr>
          <w:lang w:eastAsia="en-US"/>
        </w:rPr>
      </w:pPr>
    </w:p>
    <w:p w:rsidR="00911D3B" w:rsidRPr="00911D3B" w:rsidRDefault="00911D3B" w:rsidP="00911D3B">
      <w:pPr>
        <w:rPr>
          <w:lang w:eastAsia="en-US"/>
        </w:rPr>
      </w:pPr>
    </w:p>
    <w:p w:rsidR="00911D3B" w:rsidRPr="00911D3B" w:rsidRDefault="00911D3B" w:rsidP="00911D3B">
      <w:pPr>
        <w:rPr>
          <w:lang w:eastAsia="en-US"/>
        </w:rPr>
      </w:pPr>
    </w:p>
    <w:p w:rsidR="00911D3B" w:rsidRPr="00911D3B" w:rsidRDefault="00911D3B" w:rsidP="00911D3B">
      <w:pPr>
        <w:rPr>
          <w:lang w:eastAsia="en-US"/>
        </w:rPr>
      </w:pPr>
    </w:p>
    <w:bookmarkEnd w:id="2"/>
    <w:p w:rsidR="00911D3B" w:rsidRPr="00911D3B" w:rsidRDefault="00911D3B" w:rsidP="00911D3B">
      <w:pPr>
        <w:ind w:firstLine="709"/>
        <w:contextualSpacing/>
        <w:jc w:val="both"/>
        <w:rPr>
          <w:rFonts w:eastAsiaTheme="minorHAnsi"/>
          <w:lang w:eastAsia="en-US"/>
        </w:rPr>
      </w:pPr>
    </w:p>
    <w:p w:rsidR="00911D3B" w:rsidRDefault="00911D3B" w:rsidP="00DC22C1">
      <w:pPr>
        <w:ind w:left="540"/>
        <w:jc w:val="right"/>
        <w:rPr>
          <w:rFonts w:eastAsiaTheme="minorHAnsi"/>
          <w:lang w:eastAsia="en-US"/>
        </w:rPr>
      </w:pPr>
    </w:p>
    <w:sectPr w:rsidR="00911D3B" w:rsidSect="00DC22C1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50A12"/>
    <w:multiLevelType w:val="hybridMultilevel"/>
    <w:tmpl w:val="F8624CE0"/>
    <w:lvl w:ilvl="0" w:tplc="8166C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10DA3"/>
    <w:multiLevelType w:val="hybridMultilevel"/>
    <w:tmpl w:val="BB9824BC"/>
    <w:lvl w:ilvl="0" w:tplc="F62CAC8C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" w15:restartNumberingAfterBreak="0">
    <w:nsid w:val="33435019"/>
    <w:multiLevelType w:val="hybridMultilevel"/>
    <w:tmpl w:val="46DCD718"/>
    <w:lvl w:ilvl="0" w:tplc="DA56B2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4C01B3"/>
    <w:multiLevelType w:val="hybridMultilevel"/>
    <w:tmpl w:val="2F4AA4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E2F48"/>
    <w:multiLevelType w:val="multilevel"/>
    <w:tmpl w:val="2B720E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8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376" w:hanging="1800"/>
      </w:pPr>
      <w:rPr>
        <w:rFonts w:hint="default"/>
      </w:rPr>
    </w:lvl>
  </w:abstractNum>
  <w:abstractNum w:abstractNumId="5" w15:restartNumberingAfterBreak="0">
    <w:nsid w:val="4E2B151C"/>
    <w:multiLevelType w:val="hybridMultilevel"/>
    <w:tmpl w:val="C3F8BC12"/>
    <w:lvl w:ilvl="0" w:tplc="E990D1B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F21EBE"/>
    <w:multiLevelType w:val="multilevel"/>
    <w:tmpl w:val="6DFE3D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60"/>
        </w:tabs>
        <w:ind w:left="24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940"/>
        </w:tabs>
        <w:ind w:left="29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360"/>
        </w:tabs>
        <w:ind w:left="3360" w:hanging="2160"/>
      </w:pPr>
      <w:rPr>
        <w:rFonts w:hint="default"/>
      </w:rPr>
    </w:lvl>
  </w:abstractNum>
  <w:abstractNum w:abstractNumId="7" w15:restartNumberingAfterBreak="0">
    <w:nsid w:val="70831ECB"/>
    <w:multiLevelType w:val="hybridMultilevel"/>
    <w:tmpl w:val="75ACCF02"/>
    <w:lvl w:ilvl="0" w:tplc="28DE2F00">
      <w:start w:val="1"/>
      <w:numFmt w:val="decimal"/>
      <w:lvlText w:val="%1."/>
      <w:lvlJc w:val="left"/>
      <w:pPr>
        <w:ind w:left="154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7CF"/>
    <w:rsid w:val="000056F6"/>
    <w:rsid w:val="00007FB0"/>
    <w:rsid w:val="000178BE"/>
    <w:rsid w:val="00017971"/>
    <w:rsid w:val="00025530"/>
    <w:rsid w:val="00033A1C"/>
    <w:rsid w:val="000371A9"/>
    <w:rsid w:val="00042F9F"/>
    <w:rsid w:val="00044BBB"/>
    <w:rsid w:val="00046566"/>
    <w:rsid w:val="00054F04"/>
    <w:rsid w:val="000550E1"/>
    <w:rsid w:val="00072787"/>
    <w:rsid w:val="000758B6"/>
    <w:rsid w:val="000764B9"/>
    <w:rsid w:val="00076BF5"/>
    <w:rsid w:val="000831DB"/>
    <w:rsid w:val="0008582D"/>
    <w:rsid w:val="00087CC7"/>
    <w:rsid w:val="00090674"/>
    <w:rsid w:val="00093156"/>
    <w:rsid w:val="00096B86"/>
    <w:rsid w:val="000A63D6"/>
    <w:rsid w:val="000A709B"/>
    <w:rsid w:val="000A7C17"/>
    <w:rsid w:val="000B515C"/>
    <w:rsid w:val="000C0195"/>
    <w:rsid w:val="000C0E9E"/>
    <w:rsid w:val="000C10CA"/>
    <w:rsid w:val="000C36B3"/>
    <w:rsid w:val="000E5EEC"/>
    <w:rsid w:val="000F5BCE"/>
    <w:rsid w:val="000F6651"/>
    <w:rsid w:val="0010110A"/>
    <w:rsid w:val="00104EE6"/>
    <w:rsid w:val="00114DC2"/>
    <w:rsid w:val="00115CC0"/>
    <w:rsid w:val="00116BD2"/>
    <w:rsid w:val="00122939"/>
    <w:rsid w:val="0013184F"/>
    <w:rsid w:val="00135135"/>
    <w:rsid w:val="00150F5E"/>
    <w:rsid w:val="00184EE1"/>
    <w:rsid w:val="00185345"/>
    <w:rsid w:val="001863F8"/>
    <w:rsid w:val="00192655"/>
    <w:rsid w:val="00192CD7"/>
    <w:rsid w:val="001A1CC5"/>
    <w:rsid w:val="001C3EC9"/>
    <w:rsid w:val="001D1588"/>
    <w:rsid w:val="001D2996"/>
    <w:rsid w:val="001D30FE"/>
    <w:rsid w:val="001D3AAC"/>
    <w:rsid w:val="001E0A51"/>
    <w:rsid w:val="001E3A27"/>
    <w:rsid w:val="001E40EE"/>
    <w:rsid w:val="001E6B05"/>
    <w:rsid w:val="001F55E3"/>
    <w:rsid w:val="001F57DE"/>
    <w:rsid w:val="00202A37"/>
    <w:rsid w:val="0020311C"/>
    <w:rsid w:val="00213A15"/>
    <w:rsid w:val="00214AF5"/>
    <w:rsid w:val="002238DC"/>
    <w:rsid w:val="00240970"/>
    <w:rsid w:val="00250C4D"/>
    <w:rsid w:val="002535ED"/>
    <w:rsid w:val="00253745"/>
    <w:rsid w:val="00257D5B"/>
    <w:rsid w:val="00263C03"/>
    <w:rsid w:val="002650B1"/>
    <w:rsid w:val="002770D7"/>
    <w:rsid w:val="00281365"/>
    <w:rsid w:val="002819F3"/>
    <w:rsid w:val="00282464"/>
    <w:rsid w:val="002828C6"/>
    <w:rsid w:val="0028684E"/>
    <w:rsid w:val="002A09B1"/>
    <w:rsid w:val="002A5E3A"/>
    <w:rsid w:val="002A7324"/>
    <w:rsid w:val="002B0398"/>
    <w:rsid w:val="002B6D17"/>
    <w:rsid w:val="002C7547"/>
    <w:rsid w:val="002D251D"/>
    <w:rsid w:val="002E0DF7"/>
    <w:rsid w:val="002E3498"/>
    <w:rsid w:val="002E3A08"/>
    <w:rsid w:val="002F1DC7"/>
    <w:rsid w:val="002F6A46"/>
    <w:rsid w:val="00301261"/>
    <w:rsid w:val="00302F25"/>
    <w:rsid w:val="00315D93"/>
    <w:rsid w:val="00317F8C"/>
    <w:rsid w:val="003215C8"/>
    <w:rsid w:val="00326CE1"/>
    <w:rsid w:val="00334FD3"/>
    <w:rsid w:val="00335596"/>
    <w:rsid w:val="003405D9"/>
    <w:rsid w:val="00345736"/>
    <w:rsid w:val="00352409"/>
    <w:rsid w:val="003542A6"/>
    <w:rsid w:val="0036057B"/>
    <w:rsid w:val="00361DEF"/>
    <w:rsid w:val="00365D9F"/>
    <w:rsid w:val="00366E0A"/>
    <w:rsid w:val="003801EA"/>
    <w:rsid w:val="003834EE"/>
    <w:rsid w:val="00384B9D"/>
    <w:rsid w:val="00386B34"/>
    <w:rsid w:val="00395E26"/>
    <w:rsid w:val="00397269"/>
    <w:rsid w:val="003C23A5"/>
    <w:rsid w:val="003C2E7E"/>
    <w:rsid w:val="003D0842"/>
    <w:rsid w:val="003D0D35"/>
    <w:rsid w:val="003D1338"/>
    <w:rsid w:val="003D76C1"/>
    <w:rsid w:val="003E05A7"/>
    <w:rsid w:val="00417FB9"/>
    <w:rsid w:val="00420B61"/>
    <w:rsid w:val="00420C01"/>
    <w:rsid w:val="00421B27"/>
    <w:rsid w:val="00421F70"/>
    <w:rsid w:val="00427555"/>
    <w:rsid w:val="00431FAB"/>
    <w:rsid w:val="00432C89"/>
    <w:rsid w:val="0044394F"/>
    <w:rsid w:val="00450BFF"/>
    <w:rsid w:val="0045678C"/>
    <w:rsid w:val="00464B38"/>
    <w:rsid w:val="0047310C"/>
    <w:rsid w:val="00482962"/>
    <w:rsid w:val="00486585"/>
    <w:rsid w:val="00491C87"/>
    <w:rsid w:val="004A561C"/>
    <w:rsid w:val="004B6EDE"/>
    <w:rsid w:val="004C3693"/>
    <w:rsid w:val="004C5120"/>
    <w:rsid w:val="004E2655"/>
    <w:rsid w:val="004E53E4"/>
    <w:rsid w:val="004E55F5"/>
    <w:rsid w:val="004F2A36"/>
    <w:rsid w:val="004F32B2"/>
    <w:rsid w:val="004F3862"/>
    <w:rsid w:val="00501932"/>
    <w:rsid w:val="00504B0B"/>
    <w:rsid w:val="00511EF8"/>
    <w:rsid w:val="00515B7B"/>
    <w:rsid w:val="00522572"/>
    <w:rsid w:val="005259AF"/>
    <w:rsid w:val="00531762"/>
    <w:rsid w:val="0053491F"/>
    <w:rsid w:val="00535395"/>
    <w:rsid w:val="00540C42"/>
    <w:rsid w:val="0054250E"/>
    <w:rsid w:val="00570E85"/>
    <w:rsid w:val="00572856"/>
    <w:rsid w:val="00573C61"/>
    <w:rsid w:val="005745C8"/>
    <w:rsid w:val="0057561E"/>
    <w:rsid w:val="00575DAE"/>
    <w:rsid w:val="00576BDA"/>
    <w:rsid w:val="005877F7"/>
    <w:rsid w:val="00587F6F"/>
    <w:rsid w:val="00587FBA"/>
    <w:rsid w:val="00596E3F"/>
    <w:rsid w:val="005A7F8A"/>
    <w:rsid w:val="005C244B"/>
    <w:rsid w:val="005C5425"/>
    <w:rsid w:val="005D03B4"/>
    <w:rsid w:val="005D040F"/>
    <w:rsid w:val="005D2EB0"/>
    <w:rsid w:val="005E0338"/>
    <w:rsid w:val="005E1DA7"/>
    <w:rsid w:val="005E4CC0"/>
    <w:rsid w:val="005F1742"/>
    <w:rsid w:val="005F33FD"/>
    <w:rsid w:val="005F545C"/>
    <w:rsid w:val="005F5743"/>
    <w:rsid w:val="006021B2"/>
    <w:rsid w:val="00605339"/>
    <w:rsid w:val="0060692B"/>
    <w:rsid w:val="00607186"/>
    <w:rsid w:val="00610335"/>
    <w:rsid w:val="00617A94"/>
    <w:rsid w:val="006312A8"/>
    <w:rsid w:val="00634A0E"/>
    <w:rsid w:val="00642E80"/>
    <w:rsid w:val="0064484C"/>
    <w:rsid w:val="006453BD"/>
    <w:rsid w:val="00645646"/>
    <w:rsid w:val="00650D3B"/>
    <w:rsid w:val="006619CA"/>
    <w:rsid w:val="0066487B"/>
    <w:rsid w:val="0066584A"/>
    <w:rsid w:val="006706C6"/>
    <w:rsid w:val="00673707"/>
    <w:rsid w:val="0067608E"/>
    <w:rsid w:val="006773F2"/>
    <w:rsid w:val="00690501"/>
    <w:rsid w:val="00692F80"/>
    <w:rsid w:val="00695361"/>
    <w:rsid w:val="006A2EAB"/>
    <w:rsid w:val="006A3452"/>
    <w:rsid w:val="006B04EC"/>
    <w:rsid w:val="006C2252"/>
    <w:rsid w:val="006C37F1"/>
    <w:rsid w:val="006D4874"/>
    <w:rsid w:val="006D5789"/>
    <w:rsid w:val="006F0B21"/>
    <w:rsid w:val="006F243C"/>
    <w:rsid w:val="006F29D0"/>
    <w:rsid w:val="006F78FC"/>
    <w:rsid w:val="0071569B"/>
    <w:rsid w:val="00735486"/>
    <w:rsid w:val="00736979"/>
    <w:rsid w:val="00741F89"/>
    <w:rsid w:val="00747804"/>
    <w:rsid w:val="007511A0"/>
    <w:rsid w:val="0076178E"/>
    <w:rsid w:val="0076457F"/>
    <w:rsid w:val="00765632"/>
    <w:rsid w:val="00771FE0"/>
    <w:rsid w:val="007765B7"/>
    <w:rsid w:val="00776712"/>
    <w:rsid w:val="00786D2E"/>
    <w:rsid w:val="007951B5"/>
    <w:rsid w:val="007A0DF7"/>
    <w:rsid w:val="007A0F34"/>
    <w:rsid w:val="007A5504"/>
    <w:rsid w:val="007B098A"/>
    <w:rsid w:val="007B1D6C"/>
    <w:rsid w:val="007B3EDC"/>
    <w:rsid w:val="007C2D8C"/>
    <w:rsid w:val="007C3226"/>
    <w:rsid w:val="007C4DF3"/>
    <w:rsid w:val="007D2A94"/>
    <w:rsid w:val="007D7BA2"/>
    <w:rsid w:val="007E5D9B"/>
    <w:rsid w:val="007F18F0"/>
    <w:rsid w:val="007F5D00"/>
    <w:rsid w:val="007F7708"/>
    <w:rsid w:val="0080718D"/>
    <w:rsid w:val="008071DF"/>
    <w:rsid w:val="008107B2"/>
    <w:rsid w:val="008118DF"/>
    <w:rsid w:val="00817EB9"/>
    <w:rsid w:val="00823E9A"/>
    <w:rsid w:val="00827925"/>
    <w:rsid w:val="00845256"/>
    <w:rsid w:val="00845B02"/>
    <w:rsid w:val="00855C7C"/>
    <w:rsid w:val="008562E8"/>
    <w:rsid w:val="0085746E"/>
    <w:rsid w:val="008727F5"/>
    <w:rsid w:val="00880154"/>
    <w:rsid w:val="00881CCF"/>
    <w:rsid w:val="00887B98"/>
    <w:rsid w:val="00893683"/>
    <w:rsid w:val="008A01C7"/>
    <w:rsid w:val="008B232C"/>
    <w:rsid w:val="008B7483"/>
    <w:rsid w:val="008C19BF"/>
    <w:rsid w:val="008C2D15"/>
    <w:rsid w:val="008C3995"/>
    <w:rsid w:val="008C40A0"/>
    <w:rsid w:val="008D2D22"/>
    <w:rsid w:val="008F3388"/>
    <w:rsid w:val="008F458B"/>
    <w:rsid w:val="00905283"/>
    <w:rsid w:val="009061DF"/>
    <w:rsid w:val="009077CD"/>
    <w:rsid w:val="00911D3B"/>
    <w:rsid w:val="00913EF3"/>
    <w:rsid w:val="00915E55"/>
    <w:rsid w:val="00924B93"/>
    <w:rsid w:val="00925864"/>
    <w:rsid w:val="009258E1"/>
    <w:rsid w:val="00927691"/>
    <w:rsid w:val="00935915"/>
    <w:rsid w:val="00937DD9"/>
    <w:rsid w:val="0094319D"/>
    <w:rsid w:val="009443E3"/>
    <w:rsid w:val="00945ACB"/>
    <w:rsid w:val="009538C4"/>
    <w:rsid w:val="009659D3"/>
    <w:rsid w:val="0096751A"/>
    <w:rsid w:val="00972D03"/>
    <w:rsid w:val="00974955"/>
    <w:rsid w:val="00980A3B"/>
    <w:rsid w:val="00981A4A"/>
    <w:rsid w:val="00983D65"/>
    <w:rsid w:val="009854B0"/>
    <w:rsid w:val="009A23D3"/>
    <w:rsid w:val="009A6C8C"/>
    <w:rsid w:val="009B33F0"/>
    <w:rsid w:val="009B5D06"/>
    <w:rsid w:val="009C3E75"/>
    <w:rsid w:val="009C5B4F"/>
    <w:rsid w:val="009D395A"/>
    <w:rsid w:val="009D6B61"/>
    <w:rsid w:val="009E43D6"/>
    <w:rsid w:val="009E715E"/>
    <w:rsid w:val="009F15D3"/>
    <w:rsid w:val="009F1CBC"/>
    <w:rsid w:val="009F4858"/>
    <w:rsid w:val="009F4D8F"/>
    <w:rsid w:val="009F4F97"/>
    <w:rsid w:val="009F5D45"/>
    <w:rsid w:val="00A01432"/>
    <w:rsid w:val="00A0231B"/>
    <w:rsid w:val="00A03E95"/>
    <w:rsid w:val="00A06E3E"/>
    <w:rsid w:val="00A2522E"/>
    <w:rsid w:val="00A314AF"/>
    <w:rsid w:val="00A336C2"/>
    <w:rsid w:val="00A36D13"/>
    <w:rsid w:val="00A4122F"/>
    <w:rsid w:val="00A42B41"/>
    <w:rsid w:val="00A456BD"/>
    <w:rsid w:val="00A50299"/>
    <w:rsid w:val="00A67132"/>
    <w:rsid w:val="00A67AE1"/>
    <w:rsid w:val="00A760AD"/>
    <w:rsid w:val="00A81BB6"/>
    <w:rsid w:val="00A86A59"/>
    <w:rsid w:val="00AA547D"/>
    <w:rsid w:val="00AA6E2B"/>
    <w:rsid w:val="00AB0FB9"/>
    <w:rsid w:val="00AB5090"/>
    <w:rsid w:val="00AD2BBD"/>
    <w:rsid w:val="00AD40E9"/>
    <w:rsid w:val="00AD5F63"/>
    <w:rsid w:val="00AD73BD"/>
    <w:rsid w:val="00AE4EA3"/>
    <w:rsid w:val="00B0201D"/>
    <w:rsid w:val="00B058DE"/>
    <w:rsid w:val="00B15696"/>
    <w:rsid w:val="00B209F6"/>
    <w:rsid w:val="00B21AA0"/>
    <w:rsid w:val="00B3188D"/>
    <w:rsid w:val="00B36A2C"/>
    <w:rsid w:val="00B50B1E"/>
    <w:rsid w:val="00B564B9"/>
    <w:rsid w:val="00B609EA"/>
    <w:rsid w:val="00B6229A"/>
    <w:rsid w:val="00B66BAF"/>
    <w:rsid w:val="00B67744"/>
    <w:rsid w:val="00B71E5D"/>
    <w:rsid w:val="00B831F1"/>
    <w:rsid w:val="00B940F3"/>
    <w:rsid w:val="00BA78AD"/>
    <w:rsid w:val="00BC19E9"/>
    <w:rsid w:val="00BC78BF"/>
    <w:rsid w:val="00BD1D82"/>
    <w:rsid w:val="00BD2E6D"/>
    <w:rsid w:val="00BD4154"/>
    <w:rsid w:val="00BE2258"/>
    <w:rsid w:val="00BF3C6A"/>
    <w:rsid w:val="00C036A5"/>
    <w:rsid w:val="00C17552"/>
    <w:rsid w:val="00C208F5"/>
    <w:rsid w:val="00C219B9"/>
    <w:rsid w:val="00C2294F"/>
    <w:rsid w:val="00C273BC"/>
    <w:rsid w:val="00C3253F"/>
    <w:rsid w:val="00C35991"/>
    <w:rsid w:val="00C44F4E"/>
    <w:rsid w:val="00C4730A"/>
    <w:rsid w:val="00C65C7E"/>
    <w:rsid w:val="00C73AB4"/>
    <w:rsid w:val="00C862D7"/>
    <w:rsid w:val="00C87019"/>
    <w:rsid w:val="00C97C10"/>
    <w:rsid w:val="00CA194D"/>
    <w:rsid w:val="00CA404B"/>
    <w:rsid w:val="00CA7EEC"/>
    <w:rsid w:val="00CB5924"/>
    <w:rsid w:val="00CB741D"/>
    <w:rsid w:val="00CC791F"/>
    <w:rsid w:val="00CD60C2"/>
    <w:rsid w:val="00CE14C1"/>
    <w:rsid w:val="00CE5BB2"/>
    <w:rsid w:val="00CF2AF8"/>
    <w:rsid w:val="00CF5AA2"/>
    <w:rsid w:val="00D06D08"/>
    <w:rsid w:val="00D104F4"/>
    <w:rsid w:val="00D166D7"/>
    <w:rsid w:val="00D22010"/>
    <w:rsid w:val="00D25CB8"/>
    <w:rsid w:val="00D26A53"/>
    <w:rsid w:val="00D26BE3"/>
    <w:rsid w:val="00D277BC"/>
    <w:rsid w:val="00D33A24"/>
    <w:rsid w:val="00D3404E"/>
    <w:rsid w:val="00D34077"/>
    <w:rsid w:val="00D3425F"/>
    <w:rsid w:val="00D52FA5"/>
    <w:rsid w:val="00D63D90"/>
    <w:rsid w:val="00D63ECC"/>
    <w:rsid w:val="00D70D49"/>
    <w:rsid w:val="00D72826"/>
    <w:rsid w:val="00D76860"/>
    <w:rsid w:val="00D82BB1"/>
    <w:rsid w:val="00D850B0"/>
    <w:rsid w:val="00D91BAC"/>
    <w:rsid w:val="00D924DC"/>
    <w:rsid w:val="00D95FEA"/>
    <w:rsid w:val="00DA4B09"/>
    <w:rsid w:val="00DB130D"/>
    <w:rsid w:val="00DB266D"/>
    <w:rsid w:val="00DB3F1E"/>
    <w:rsid w:val="00DC22C1"/>
    <w:rsid w:val="00DC27CF"/>
    <w:rsid w:val="00DC2F1B"/>
    <w:rsid w:val="00DD3B5E"/>
    <w:rsid w:val="00DE0BA2"/>
    <w:rsid w:val="00DE2897"/>
    <w:rsid w:val="00DF0703"/>
    <w:rsid w:val="00DF0D2F"/>
    <w:rsid w:val="00DF6119"/>
    <w:rsid w:val="00E01DBB"/>
    <w:rsid w:val="00E04927"/>
    <w:rsid w:val="00E12034"/>
    <w:rsid w:val="00E159A3"/>
    <w:rsid w:val="00E21F6B"/>
    <w:rsid w:val="00E32A4E"/>
    <w:rsid w:val="00E3504B"/>
    <w:rsid w:val="00E454DA"/>
    <w:rsid w:val="00E520FD"/>
    <w:rsid w:val="00E53DBE"/>
    <w:rsid w:val="00E556E3"/>
    <w:rsid w:val="00E605EC"/>
    <w:rsid w:val="00E627D7"/>
    <w:rsid w:val="00E65432"/>
    <w:rsid w:val="00E66EFE"/>
    <w:rsid w:val="00E72080"/>
    <w:rsid w:val="00E7561C"/>
    <w:rsid w:val="00E757E1"/>
    <w:rsid w:val="00E965C6"/>
    <w:rsid w:val="00EA300A"/>
    <w:rsid w:val="00EB05A2"/>
    <w:rsid w:val="00EB0788"/>
    <w:rsid w:val="00EB4F10"/>
    <w:rsid w:val="00EB62DF"/>
    <w:rsid w:val="00EB7B2D"/>
    <w:rsid w:val="00ED1A28"/>
    <w:rsid w:val="00ED3123"/>
    <w:rsid w:val="00EF38DF"/>
    <w:rsid w:val="00EF39F6"/>
    <w:rsid w:val="00EF48BF"/>
    <w:rsid w:val="00F01666"/>
    <w:rsid w:val="00F01E3F"/>
    <w:rsid w:val="00F01E80"/>
    <w:rsid w:val="00F055A8"/>
    <w:rsid w:val="00F16D8A"/>
    <w:rsid w:val="00F17C13"/>
    <w:rsid w:val="00F20EE7"/>
    <w:rsid w:val="00F22953"/>
    <w:rsid w:val="00F23F3E"/>
    <w:rsid w:val="00F2404F"/>
    <w:rsid w:val="00F2437F"/>
    <w:rsid w:val="00F35D1D"/>
    <w:rsid w:val="00F42396"/>
    <w:rsid w:val="00F43DB8"/>
    <w:rsid w:val="00F5122C"/>
    <w:rsid w:val="00F521E2"/>
    <w:rsid w:val="00F60FB5"/>
    <w:rsid w:val="00F66848"/>
    <w:rsid w:val="00F70D31"/>
    <w:rsid w:val="00F771DC"/>
    <w:rsid w:val="00F86114"/>
    <w:rsid w:val="00F94F9E"/>
    <w:rsid w:val="00FA6555"/>
    <w:rsid w:val="00FA7166"/>
    <w:rsid w:val="00FB30DA"/>
    <w:rsid w:val="00FB6217"/>
    <w:rsid w:val="00FC3DE5"/>
    <w:rsid w:val="00FD7081"/>
    <w:rsid w:val="00FE0426"/>
    <w:rsid w:val="00FE5F3F"/>
    <w:rsid w:val="00FE6742"/>
    <w:rsid w:val="00FF0A04"/>
    <w:rsid w:val="00FF46EB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55C14"/>
  <w15:docId w15:val="{68099C28-3FDE-406B-886E-179D237C3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7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4F04"/>
    <w:pPr>
      <w:keepNext/>
      <w:jc w:val="center"/>
      <w:outlineLvl w:val="0"/>
    </w:pPr>
    <w:rPr>
      <w:rFonts w:eastAsia="Arial Unicode MS"/>
      <w:b/>
      <w:bCs/>
      <w:sz w:val="26"/>
    </w:rPr>
  </w:style>
  <w:style w:type="paragraph" w:styleId="2">
    <w:name w:val="heading 2"/>
    <w:basedOn w:val="a"/>
    <w:next w:val="a"/>
    <w:link w:val="20"/>
    <w:qFormat/>
    <w:rsid w:val="00054F04"/>
    <w:pPr>
      <w:keepNext/>
      <w:jc w:val="center"/>
      <w:outlineLvl w:val="1"/>
    </w:pPr>
    <w:rPr>
      <w:rFonts w:eastAsia="Arial Unicode MS"/>
      <w:b/>
      <w:bCs/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D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7656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7656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51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51B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940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4F04"/>
    <w:rPr>
      <w:rFonts w:ascii="Times New Roman" w:eastAsia="Arial Unicode MS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54F04"/>
    <w:rPr>
      <w:rFonts w:ascii="Times New Roman" w:eastAsia="Arial Unicode MS" w:hAnsi="Times New Roman" w:cs="Times New Roman"/>
      <w:b/>
      <w:bCs/>
      <w:sz w:val="32"/>
      <w:szCs w:val="24"/>
      <w:lang w:eastAsia="ru-RU"/>
    </w:rPr>
  </w:style>
  <w:style w:type="paragraph" w:customStyle="1" w:styleId="a6">
    <w:name w:val="Шапка (герб)"/>
    <w:basedOn w:val="a"/>
    <w:rsid w:val="00054F04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paragraph" w:customStyle="1" w:styleId="ConsNormal">
    <w:name w:val="ConsNormal"/>
    <w:rsid w:val="001853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18534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7">
    <w:name w:val="Hyperlink"/>
    <w:basedOn w:val="a0"/>
    <w:uiPriority w:val="99"/>
    <w:semiHidden/>
    <w:unhideWhenUsed/>
    <w:rsid w:val="001E40EE"/>
    <w:rPr>
      <w:color w:val="0000FF"/>
      <w:u w:val="single"/>
    </w:rPr>
  </w:style>
  <w:style w:type="table" w:styleId="a8">
    <w:name w:val="Table Grid"/>
    <w:basedOn w:val="a1"/>
    <w:uiPriority w:val="59"/>
    <w:rsid w:val="00DC2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911D3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Standard">
    <w:name w:val="Standard"/>
    <w:rsid w:val="00AA547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3A343-AB70-41E3-8449-3E583760A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1815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Элемент</dc:creator>
  <cp:lastModifiedBy>polzovatel55</cp:lastModifiedBy>
  <cp:revision>23</cp:revision>
  <cp:lastPrinted>2022-05-19T06:19:00Z</cp:lastPrinted>
  <dcterms:created xsi:type="dcterms:W3CDTF">2021-05-24T07:36:00Z</dcterms:created>
  <dcterms:modified xsi:type="dcterms:W3CDTF">2022-06-29T10:09:00Z</dcterms:modified>
</cp:coreProperties>
</file>