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C" w:rsidRPr="00C35A0C" w:rsidRDefault="00C35A0C" w:rsidP="00C35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35A0C" w:rsidRPr="00C35A0C" w:rsidRDefault="00C35A0C" w:rsidP="00C35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5A0C" w:rsidRPr="00C35A0C" w:rsidRDefault="00C35A0C" w:rsidP="00C35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Новомальтинского сельского поселения</w:t>
      </w:r>
    </w:p>
    <w:p w:rsidR="00C35A0C" w:rsidRPr="00C35A0C" w:rsidRDefault="00C35A0C" w:rsidP="00C35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3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</w:t>
      </w:r>
      <w:proofErr w:type="spellEnd"/>
      <w:r w:rsidRPr="00C3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35A0C" w:rsidRPr="00C35A0C" w:rsidRDefault="00C35A0C" w:rsidP="00C35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C35A0C" w:rsidRPr="00C35A0C" w:rsidRDefault="00C35A0C" w:rsidP="00C3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9F6" w:rsidRDefault="00C35A0C" w:rsidP="0069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35A0C" w:rsidRPr="00C35A0C" w:rsidRDefault="00C35A0C" w:rsidP="0069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A0C">
        <w:rPr>
          <w:rFonts w:ascii="Times New Roman" w:eastAsia="Times New Roman" w:hAnsi="Times New Roman" w:cs="Times New Roman"/>
          <w:color w:val="323232"/>
          <w:spacing w:val="-19"/>
          <w:sz w:val="28"/>
          <w:szCs w:val="28"/>
          <w:lang w:eastAsia="ru-RU"/>
        </w:rPr>
        <w:t xml:space="preserve">От  </w:t>
      </w:r>
      <w:r w:rsidRPr="00C35A0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929F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22.02.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2022 </w:t>
      </w:r>
      <w:r w:rsidRPr="00C35A0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г.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929F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45</w:t>
      </w:r>
    </w:p>
    <w:p w:rsidR="00C35A0C" w:rsidRDefault="00C35A0C" w:rsidP="00C35A0C">
      <w:pPr>
        <w:shd w:val="clear" w:color="auto" w:fill="FFFFFF"/>
        <w:spacing w:after="0" w:line="240" w:lineRule="auto"/>
        <w:ind w:left="4006"/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</w:pPr>
      <w:r w:rsidRPr="00C35A0C"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  <w:t xml:space="preserve">п. </w:t>
      </w:r>
      <w:proofErr w:type="spellStart"/>
      <w:r w:rsidRPr="00C35A0C"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  <w:t>Новомальтинск</w:t>
      </w:r>
      <w:proofErr w:type="spellEnd"/>
    </w:p>
    <w:p w:rsidR="00EF45C1" w:rsidRDefault="00EF45C1" w:rsidP="00C35A0C">
      <w:pPr>
        <w:shd w:val="clear" w:color="auto" w:fill="FFFFFF"/>
        <w:spacing w:after="0" w:line="240" w:lineRule="auto"/>
        <w:ind w:left="4006"/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</w:pPr>
    </w:p>
    <w:p w:rsidR="00C35A0C" w:rsidRPr="00EF45C1" w:rsidRDefault="00EF45C1" w:rsidP="00EF45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5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формы</w:t>
      </w:r>
      <w:r w:rsidRPr="00EF45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проверочного листа (списка контрольных вопросов), применяемого при осуществлении </w:t>
      </w:r>
      <w:proofErr w:type="gramStart"/>
      <w:r w:rsidRPr="00EF45C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 контроля</w:t>
      </w:r>
      <w:proofErr w:type="gramEnd"/>
      <w:r w:rsidRPr="00EF45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местного значения в границах Новомальтинского сельского поселения </w:t>
      </w:r>
      <w:proofErr w:type="spellStart"/>
      <w:r w:rsidRPr="00EF45C1">
        <w:rPr>
          <w:rFonts w:ascii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 w:rsidRPr="00EF45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</w:t>
      </w:r>
    </w:p>
    <w:p w:rsidR="00C35A0C" w:rsidRDefault="00C35A0C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5A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5" w:history="1">
        <w:r w:rsidRPr="00C35A0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31.07.2020г. № 248-ФЗ «</w:t>
      </w:r>
      <w:r w:rsidRPr="00C35A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и»</w:t>
      </w:r>
      <w:r w:rsidRPr="00C35A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hyperlink r:id="rId6" w:history="1">
        <w:r w:rsidRPr="00C35A0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C35A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7.10.202 года №1844 «</w:t>
      </w:r>
      <w:r w:rsidRPr="00C35A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применения проверочных листов»</w:t>
      </w:r>
      <w:r w:rsidRPr="00C35A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руководствуясь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ст.23, 46 Устава Новомальтинского сельского поселения</w:t>
      </w:r>
      <w:r w:rsidR="00DE77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E7753" w:rsidRPr="00DE77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Новомальтинского сельского поселения </w:t>
      </w:r>
      <w:proofErr w:type="spellStart"/>
      <w:r w:rsidR="00DE7753" w:rsidRPr="00DE77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Усольского</w:t>
      </w:r>
      <w:proofErr w:type="spellEnd"/>
      <w:r w:rsidR="00DE7753" w:rsidRPr="00DE77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Иркутской области</w:t>
      </w:r>
      <w:r w:rsidR="00DE77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:rsid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ПОСТАНОВЛЯЕТ:</w:t>
      </w:r>
    </w:p>
    <w:p w:rsidR="00DE7753" w:rsidRP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прилагаемую форму проверочного листа (списка контрольных вопросов), применяемого при осущест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proofErr w:type="gramEnd"/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местного значения в границах Новомальтинского сельского поселения </w:t>
      </w:r>
      <w:proofErr w:type="spellStart"/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Усольского</w:t>
      </w:r>
      <w:proofErr w:type="spellEnd"/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района Иркутской области </w:t>
      </w:r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Приложением</w:t>
      </w:r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газете «Новости Новомальтинского муниципального образования» и разместить в информационно – телекоммуникационной сети «Интернет» на официальном сайте администрации Новомальтинского сельского поселения-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novomaltinsk</w:t>
      </w:r>
      <w:proofErr w:type="spellEnd"/>
      <w:r w:rsidRPr="00DE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3.Настоящее постановление вступает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силу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01 марта 2022 гола</w:t>
      </w:r>
    </w:p>
    <w:p w:rsid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Новомальтинского</w:t>
      </w:r>
    </w:p>
    <w:p w:rsidR="00DE7753" w:rsidRP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О.О. Попов</w:t>
      </w:r>
    </w:p>
    <w:p w:rsidR="00DE7753" w:rsidRPr="00DE7753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753" w:rsidRPr="00C35A0C" w:rsidRDefault="00DE7753" w:rsidP="00DE7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753" w:rsidRDefault="00C35A0C" w:rsidP="00EF45C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DE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E7753" w:rsidRDefault="00DE7753" w:rsidP="00EF45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E7753" w:rsidRDefault="00DE7753" w:rsidP="00DE7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Новомальтинского сельского поселения</w:t>
      </w:r>
    </w:p>
    <w:p w:rsidR="00DE7753" w:rsidRDefault="00DE7753" w:rsidP="00DE7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92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22.02.2022 г. №45</w:t>
      </w:r>
      <w:bookmarkStart w:id="0" w:name="_GoBack"/>
      <w:bookmarkEnd w:id="0"/>
    </w:p>
    <w:p w:rsidR="00DE7753" w:rsidRDefault="00DE7753" w:rsidP="00C35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A0C" w:rsidRPr="005E72FF" w:rsidRDefault="00C35A0C" w:rsidP="00C35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C35A0C" w:rsidRPr="00C35A0C" w:rsidRDefault="00C35A0C" w:rsidP="00C3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проверочного  листа</w:t>
      </w:r>
      <w:proofErr w:type="gramEnd"/>
      <w:r w:rsidRPr="00C3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(списка  контрольных  вопросов),</w:t>
      </w:r>
    </w:p>
    <w:p w:rsidR="00C35A0C" w:rsidRPr="00EF45C1" w:rsidRDefault="00C35A0C" w:rsidP="00EF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применяемого </w:t>
      </w:r>
      <w:proofErr w:type="gramStart"/>
      <w:r w:rsidRPr="00C3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 осуществлении</w:t>
      </w:r>
      <w:proofErr w:type="gramEnd"/>
      <w:r w:rsidRPr="00C3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контроля  </w:t>
      </w:r>
      <w:r w:rsidRPr="00C35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</w:t>
      </w:r>
      <w:r w:rsidRPr="00C3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Новомальтинского сельского поселения </w:t>
      </w:r>
      <w:proofErr w:type="spellStart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</w:t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7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контрольного органа)</w:t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 лицо</w:t>
      </w:r>
      <w:proofErr w:type="gramEnd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 имя  и  отчество  (при  наличии)</w:t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  или   индивидуального    предпринимателя,   являющегося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лицом,  его идентификационный номер налогоплательщика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и    (или)    основной    государственный    регистрационный  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 предпринимателя,  адрес  регистрации гражданина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 предпринимателя,  наименование  юридического 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 контролируемым  лицом,   его   идентификационный 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 и (или) основной  государственный  регистрационный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   адрес    организации   (ее   филиалов,   представительств,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обособленных структурных подразделен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ий):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  проведения   контрольного   мероприятия   с   заполнением</w:t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муниципального контроля: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3EDB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3EDB" w:rsidRPr="005E72FF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lang w:eastAsia="ru-RU"/>
        </w:rPr>
      </w:pPr>
      <w:r w:rsidRPr="005E7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     </w:t>
      </w:r>
      <w:r w:rsidR="00733E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</w:p>
    <w:p w:rsidR="005E72FF" w:rsidRPr="005E72FF" w:rsidRDefault="005E72FF" w:rsidP="005E72F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Реквизиты решения о проведении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нтрольного мероприятия: </w:t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72FF" w:rsidRPr="005E72FF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E72FF"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контрольного мероприятия и дата присвоения учетного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FF"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контрольного мероприятия в едином реестре проверок: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72FF" w:rsidRPr="005E72FF" w:rsidRDefault="005E72FF" w:rsidP="0073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  </w:t>
      </w:r>
      <w:proofErr w:type="gramEnd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  и   инициалы   должностного   лица   (лиц)</w:t>
      </w:r>
    </w:p>
    <w:p w:rsidR="005E72FF" w:rsidRPr="005E72FF" w:rsidRDefault="005E72FF" w:rsidP="0073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 органа</w:t>
      </w:r>
      <w:proofErr w:type="gramEnd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проводящего (-их)  контрольное  мероприятие и</w:t>
      </w:r>
      <w:r w:rsidR="0073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="0073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(-их) проверочный лист </w:t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33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72FF" w:rsidRPr="005E72FF" w:rsidRDefault="005E72FF" w:rsidP="0073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контрольных</w:t>
      </w:r>
      <w:proofErr w:type="gramEnd"/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вопросов, отражающих содержание обязательных</w:t>
      </w:r>
      <w:r w:rsidR="0073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 ответы  на  которые  свидетельствуют  о  соблюдении или</w:t>
      </w:r>
      <w:r w:rsidR="0073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несоблюдении  юридическим  лицом,  индивидуальным  предпринимателем,</w:t>
      </w:r>
      <w:r w:rsidR="0073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обязательных требований, составляющих предмет проверки:</w:t>
      </w:r>
    </w:p>
    <w:p w:rsidR="00C35A0C" w:rsidRPr="00C35A0C" w:rsidRDefault="00C35A0C" w:rsidP="00733ED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0C" w:rsidRPr="00C35A0C" w:rsidRDefault="00C35A0C" w:rsidP="00C35A0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A0C" w:rsidRPr="00C35A0C" w:rsidSect="005E72FF">
          <w:pgSz w:w="11906" w:h="16838"/>
          <w:pgMar w:top="851" w:right="850" w:bottom="709" w:left="1560" w:header="708" w:footer="708" w:gutter="0"/>
          <w:cols w:space="708"/>
          <w:docGrid w:linePitch="360"/>
        </w:sectPr>
      </w:pPr>
    </w:p>
    <w:tbl>
      <w:tblPr>
        <w:tblW w:w="15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955"/>
        <w:gridCol w:w="425"/>
        <w:gridCol w:w="567"/>
        <w:gridCol w:w="1134"/>
        <w:gridCol w:w="18"/>
        <w:gridCol w:w="1966"/>
        <w:gridCol w:w="4820"/>
      </w:tblGrid>
      <w:tr w:rsidR="00C35A0C" w:rsidRPr="00C35A0C" w:rsidTr="0025299D">
        <w:trPr>
          <w:trHeight w:val="733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733EDB" w:rsidP="00C35A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35A0C" w:rsidRPr="00C35A0C" w:rsidTr="0025299D">
        <w:trPr>
          <w:trHeight w:val="496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C35A0C" w:rsidRPr="0025299D" w:rsidRDefault="00C35A0C" w:rsidP="00C35A0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35A0C" w:rsidRPr="0025299D" w:rsidRDefault="00C35A0C" w:rsidP="00C35A0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Неприменимо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35A0C" w:rsidRPr="0025299D" w:rsidRDefault="00C35A0C" w:rsidP="0025299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2529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5A0C" w:rsidRPr="00C35A0C" w:rsidTr="0025299D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6929F6" w:rsidP="00C35A0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/document/10107990/entry/64000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пункт 1 статьи 27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 Фед</w:t>
            </w:r>
            <w:r w:rsidR="00733EDB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ерального закона от 14.03.1995 №</w:t>
            </w:r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 33-ФЗ "Об особо охраняемых природных территориях"</w:t>
            </w:r>
          </w:p>
        </w:tc>
      </w:tr>
      <w:tr w:rsidR="00C35A0C" w:rsidRPr="00C35A0C" w:rsidTr="0025299D">
        <w:trPr>
          <w:trHeight w:val="55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25299D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252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5A0C" w:rsidRPr="0025299D" w:rsidRDefault="00C35A0C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35A0C" w:rsidRPr="0025299D" w:rsidRDefault="00C35A0C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35A0C" w:rsidRPr="0025299D" w:rsidRDefault="00C35A0C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6929F6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/document/10107990/entry/65000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пункт 2 статьи 27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 Фед</w:t>
            </w:r>
            <w:r w:rsidR="00733EDB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ерального закона от 14.03.1995 №</w:t>
            </w:r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 33-ФЗ "Об особо охраняемых природных территориях"</w:t>
            </w:r>
          </w:p>
        </w:tc>
      </w:tr>
      <w:tr w:rsidR="00C35A0C" w:rsidRPr="00C35A0C" w:rsidTr="0025299D">
        <w:trPr>
          <w:trHeight w:val="633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25299D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25299D">
            <w:pPr>
              <w:shd w:val="clear" w:color="auto" w:fill="FFFFFF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C35A0C" w:rsidRPr="0025299D" w:rsidRDefault="00C35A0C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35A0C" w:rsidRPr="0025299D" w:rsidRDefault="00C35A0C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35A0C" w:rsidRPr="0025299D" w:rsidRDefault="00C35A0C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6929F6" w:rsidP="0025299D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/document/12125350/entry/6241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пункты 1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10" w:anchor="/document/12125350/entry/6243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3 статьи 62.4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 Феде</w:t>
            </w:r>
            <w:r w:rsidR="00733EDB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рального закона от 10.01.2002 N№</w:t>
            </w:r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7-ФЗ "Об охране окружающей среды"</w:t>
            </w:r>
          </w:p>
        </w:tc>
      </w:tr>
      <w:tr w:rsidR="00C35A0C" w:rsidRPr="00C35A0C" w:rsidTr="0025299D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6929F6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/document/10104313/entry/111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статья 11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 Закона Российской Федерации от 21.02.1992 N 2395-1 "О недрах" </w:t>
            </w:r>
          </w:p>
        </w:tc>
      </w:tr>
      <w:tr w:rsidR="00C35A0C" w:rsidRPr="00C35A0C" w:rsidTr="0025299D">
        <w:trPr>
          <w:trHeight w:val="529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6929F6" w:rsidP="00C35A0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/document/12147594/entry/1102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части 2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13" w:anchor="/document/12147594/entry/1103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3 статьи 11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 Водного кодекса Российской Федерации</w:t>
            </w:r>
          </w:p>
        </w:tc>
      </w:tr>
      <w:tr w:rsidR="00C35A0C" w:rsidRPr="00C35A0C" w:rsidTr="0025299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C35A0C" w:rsidRPr="0025299D" w:rsidRDefault="00C35A0C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A0C" w:rsidRPr="0025299D" w:rsidRDefault="006929F6" w:rsidP="00C35A0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/document/12168564/entry/1351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пункты 1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15" w:anchor="/document/12168564/entry/1352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2 части 5 статьи 13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16" w:anchor="/document/12168564/entry/1541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пункты 1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17" w:anchor="/document/12168564/entry/1542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2 части 4 статьи 15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18" w:anchor="/document/12168564/entry/1603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часть 3 статьи 16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19" w:anchor="/document/12168564/entry/1721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пункты 1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20" w:anchor="/document/12168564/entry/1722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2 части 2 статьи 17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21" w:anchor="/document/12168564/entry/1831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пункты 1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22" w:anchor="/document/12168564/entry/1832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2 части 3 статьи 18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 </w:t>
            </w:r>
            <w:hyperlink r:id="rId23" w:anchor="/document/12168564/entry/29" w:history="1">
              <w:r w:rsidR="00C35A0C" w:rsidRPr="0025299D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статья 29</w:t>
              </w:r>
            </w:hyperlink>
            <w:r w:rsidR="00C35A0C" w:rsidRPr="0025299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:rsidR="00C35A0C" w:rsidRPr="00C35A0C" w:rsidRDefault="00C35A0C" w:rsidP="00C35A0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sectPr w:rsidR="00C35A0C" w:rsidRPr="00C35A0C" w:rsidSect="00733EDB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lastRenderedPageBreak/>
        <w:t>Пояснения и дополнения по вопросам, содержащимся в перечне: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br/>
        <w:t>Подписи лица (лиц), проводящего (проводящих) проверку: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Должность    ____________________________________                   /Ф.И.О.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Должность    ____________________________________                   /Ф.И.О.</w:t>
      </w:r>
    </w:p>
    <w:p w:rsidR="00733EDB" w:rsidRPr="0025299D" w:rsidRDefault="00733EDB" w:rsidP="0025299D">
      <w:pPr>
        <w:pStyle w:val="a3"/>
        <w:jc w:val="both"/>
        <w:rPr>
          <w:rFonts w:ascii="Times New Roman" w:hAnsi="Times New Roman" w:cs="Times New Roman"/>
          <w:u w:val="single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Должность   ____________________________________                  /Ф.И.О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br/>
        <w:t>С проверочным листом ознакомлен(а):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 (в случае, если имеется), должность руководителя,</w:t>
      </w:r>
      <w:r w:rsidR="00733EDB"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иного должностного лица или уполномоченного представителя юридического</w:t>
      </w:r>
      <w:r w:rsidR="00733EDB"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C35A0C" w:rsidRPr="0025299D" w:rsidRDefault="00733EDB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«_____»</w:t>
      </w:r>
      <w:r w:rsidR="00C35A0C" w:rsidRPr="0025299D">
        <w:rPr>
          <w:rFonts w:ascii="Times New Roman" w:hAnsi="Times New Roman" w:cs="Times New Roman"/>
          <w:lang w:eastAsia="ru-RU"/>
        </w:rPr>
        <w:t xml:space="preserve"> ____________________ 20__ г.       _________________________________________</w:t>
      </w:r>
    </w:p>
    <w:p w:rsidR="00C35A0C" w:rsidRPr="0025299D" w:rsidRDefault="00733EDB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(подпись)</w:t>
      </w:r>
      <w:r w:rsidR="00C35A0C" w:rsidRPr="0025299D">
        <w:rPr>
          <w:rFonts w:ascii="Times New Roman" w:hAnsi="Times New Roman" w:cs="Times New Roman"/>
          <w:i/>
          <w:lang w:eastAsia="ru-RU"/>
        </w:rPr>
        <w:t xml:space="preserve">                                                                                  </w:t>
      </w:r>
      <w:r w:rsidRPr="0025299D">
        <w:rPr>
          <w:rFonts w:ascii="Times New Roman" w:hAnsi="Times New Roman" w:cs="Times New Roman"/>
          <w:i/>
          <w:lang w:eastAsia="ru-RU"/>
        </w:rPr>
        <w:t xml:space="preserve">                            </w:t>
      </w:r>
      <w:r w:rsidR="00C35A0C" w:rsidRPr="0025299D">
        <w:rPr>
          <w:rFonts w:ascii="Times New Roman" w:hAnsi="Times New Roman" w:cs="Times New Roman"/>
          <w:lang w:eastAsia="ru-RU"/>
        </w:rPr>
        <w:br/>
        <w:t>Отметка об отказе ознакомления с проверочным листом: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(фамилия, имя, отчество (в случае, если имеется), </w:t>
      </w:r>
      <w:proofErr w:type="gramStart"/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уполномоченного</w:t>
      </w:r>
      <w:r w:rsidR="00733EDB"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должностного</w:t>
      </w:r>
      <w:proofErr w:type="gramEnd"/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лица (лиц), проводящего проверку)</w:t>
      </w:r>
    </w:p>
    <w:p w:rsidR="00C35A0C" w:rsidRPr="0025299D" w:rsidRDefault="00733EDB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«</w:t>
      </w:r>
      <w:r w:rsidR="00C35A0C" w:rsidRPr="0025299D">
        <w:rPr>
          <w:rFonts w:ascii="Times New Roman" w:hAnsi="Times New Roman" w:cs="Times New Roman"/>
          <w:lang w:eastAsia="ru-RU"/>
        </w:rPr>
        <w:t>_</w:t>
      </w:r>
      <w:proofErr w:type="gramStart"/>
      <w:r w:rsidR="00C35A0C" w:rsidRPr="0025299D">
        <w:rPr>
          <w:rFonts w:ascii="Times New Roman" w:hAnsi="Times New Roman" w:cs="Times New Roman"/>
          <w:lang w:eastAsia="ru-RU"/>
        </w:rPr>
        <w:t>_</w:t>
      </w:r>
      <w:r w:rsidRPr="0025299D">
        <w:rPr>
          <w:rFonts w:ascii="Times New Roman" w:hAnsi="Times New Roman" w:cs="Times New Roman"/>
          <w:lang w:eastAsia="ru-RU"/>
        </w:rPr>
        <w:t>»</w:t>
      </w:r>
      <w:r w:rsidR="00C35A0C" w:rsidRPr="0025299D">
        <w:rPr>
          <w:rFonts w:ascii="Times New Roman" w:hAnsi="Times New Roman" w:cs="Times New Roman"/>
          <w:lang w:eastAsia="ru-RU"/>
        </w:rPr>
        <w:t>_</w:t>
      </w:r>
      <w:proofErr w:type="gramEnd"/>
      <w:r w:rsidR="00C35A0C" w:rsidRPr="0025299D">
        <w:rPr>
          <w:rFonts w:ascii="Times New Roman" w:hAnsi="Times New Roman" w:cs="Times New Roman"/>
          <w:lang w:eastAsia="ru-RU"/>
        </w:rPr>
        <w:t>___________________ 20__ г.                    _________________________________________</w:t>
      </w:r>
    </w:p>
    <w:p w:rsidR="00733EDB" w:rsidRPr="0025299D" w:rsidRDefault="00733EDB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 xml:space="preserve">                                                     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Копию проверочного листа получил(а):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 (в случае, если имеется), должность руководителя,</w:t>
      </w:r>
      <w:r w:rsidR="00733EDB"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иного должностного лица или уполномоченного представителя юридического</w:t>
      </w:r>
      <w:r w:rsidR="00733EDB"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C35A0C" w:rsidRPr="0025299D" w:rsidRDefault="00733EDB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«_</w:t>
      </w:r>
      <w:proofErr w:type="gramStart"/>
      <w:r w:rsidRPr="0025299D">
        <w:rPr>
          <w:rFonts w:ascii="Times New Roman" w:hAnsi="Times New Roman" w:cs="Times New Roman"/>
          <w:lang w:eastAsia="ru-RU"/>
        </w:rPr>
        <w:t>_»</w:t>
      </w:r>
      <w:r w:rsidR="00C35A0C" w:rsidRPr="0025299D">
        <w:rPr>
          <w:rFonts w:ascii="Times New Roman" w:hAnsi="Times New Roman" w:cs="Times New Roman"/>
          <w:lang w:eastAsia="ru-RU"/>
        </w:rPr>
        <w:t>_</w:t>
      </w:r>
      <w:proofErr w:type="gramEnd"/>
      <w:r w:rsidR="00C35A0C" w:rsidRPr="0025299D">
        <w:rPr>
          <w:rFonts w:ascii="Times New Roman" w:hAnsi="Times New Roman" w:cs="Times New Roman"/>
          <w:lang w:eastAsia="ru-RU"/>
        </w:rPr>
        <w:t>___________________ 20__ г.                    _________________________________________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                                                                                                                       </w:t>
      </w:r>
      <w:r w:rsidR="00733EDB"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 (подпись)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br/>
        <w:t>Отметка об отказе получения проверочного листа: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 (в случае, если имеется), уполномоченного</w:t>
      </w:r>
      <w:r w:rsidR="00733EDB"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должностного лица (лиц), проводящего проверку)</w:t>
      </w:r>
    </w:p>
    <w:p w:rsidR="00C35A0C" w:rsidRPr="0025299D" w:rsidRDefault="00733EDB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>«__»</w:t>
      </w:r>
      <w:r w:rsidR="00C35A0C" w:rsidRPr="0025299D">
        <w:rPr>
          <w:rFonts w:ascii="Times New Roman" w:hAnsi="Times New Roman" w:cs="Times New Roman"/>
          <w:lang w:eastAsia="ru-RU"/>
        </w:rPr>
        <w:t xml:space="preserve"> ____________________ 20__ г.                   _________________________________________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                                                                                 </w:t>
      </w:r>
      <w:r w:rsidR="00733EDB"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25299D">
        <w:rPr>
          <w:rFonts w:ascii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5299D">
        <w:rPr>
          <w:rFonts w:ascii="Times New Roman" w:hAnsi="Times New Roman" w:cs="Times New Roman"/>
          <w:lang w:eastAsia="ru-RU"/>
        </w:rPr>
        <w:t xml:space="preserve">  </w:t>
      </w:r>
    </w:p>
    <w:p w:rsidR="00C35A0C" w:rsidRPr="0025299D" w:rsidRDefault="00C35A0C" w:rsidP="0025299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A657A" w:rsidRPr="0025299D" w:rsidRDefault="002A657A" w:rsidP="0025299D">
      <w:pPr>
        <w:pStyle w:val="a3"/>
        <w:jc w:val="both"/>
        <w:rPr>
          <w:rFonts w:ascii="Times New Roman" w:hAnsi="Times New Roman" w:cs="Times New Roman"/>
        </w:rPr>
      </w:pPr>
    </w:p>
    <w:sectPr w:rsidR="002A657A" w:rsidRPr="0025299D" w:rsidSect="00B915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3E"/>
    <w:rsid w:val="0025299D"/>
    <w:rsid w:val="002A657A"/>
    <w:rsid w:val="005E72FF"/>
    <w:rsid w:val="00622F3E"/>
    <w:rsid w:val="006929F6"/>
    <w:rsid w:val="006C548B"/>
    <w:rsid w:val="00733EDB"/>
    <w:rsid w:val="00C35A0C"/>
    <w:rsid w:val="00DE7753"/>
    <w:rsid w:val="00E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FFCD"/>
  <w15:docId w15:val="{E7DF456F-F0DE-465D-BBDF-B1CDA423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688-BB69-49A5-8F1A-6B40CDA0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polzovatel55</cp:lastModifiedBy>
  <cp:revision>8</cp:revision>
  <cp:lastPrinted>2022-02-25T01:58:00Z</cp:lastPrinted>
  <dcterms:created xsi:type="dcterms:W3CDTF">2022-02-04T04:03:00Z</dcterms:created>
  <dcterms:modified xsi:type="dcterms:W3CDTF">2022-02-25T02:01:00Z</dcterms:modified>
</cp:coreProperties>
</file>